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55E36" w14:textId="6C2E0601" w:rsidR="00D9393A" w:rsidRPr="00FE58CA" w:rsidRDefault="00D9393A" w:rsidP="00FE58CA">
      <w:pPr>
        <w:spacing w:after="0" w:line="240" w:lineRule="auto"/>
        <w:rPr>
          <w:lang w:val="en-US"/>
        </w:rPr>
      </w:pPr>
    </w:p>
    <w:p w14:paraId="12BC1F67" w14:textId="30BB80F7" w:rsidR="00D9393A" w:rsidRPr="001A12F5" w:rsidRDefault="00D9393A" w:rsidP="00D9393A">
      <w:pPr>
        <w:pStyle w:val="NoSpacing"/>
        <w:rPr>
          <w:rFonts w:ascii="Open Sans Light" w:hAnsi="Open Sans Light" w:cs="Open Sans Light"/>
          <w:lang w:val="fr-FR"/>
        </w:rPr>
      </w:pPr>
      <w:r w:rsidRPr="001A12F5">
        <w:rPr>
          <w:rFonts w:ascii="Open Sans Light" w:hAnsi="Open Sans Light" w:cs="Open Sans Light"/>
          <w:lang w:val="fr-FR"/>
        </w:rPr>
        <w:t>Version de novembre 2025</w:t>
      </w:r>
    </w:p>
    <w:p w14:paraId="165BC3EC" w14:textId="77777777" w:rsidR="005724F6" w:rsidRDefault="005724F6" w:rsidP="00D9393A">
      <w:pPr>
        <w:pStyle w:val="Title"/>
        <w:rPr>
          <w:lang w:val="fr-FR"/>
        </w:rPr>
      </w:pPr>
      <w:r>
        <w:rPr>
          <w:lang w:val="fr-FR"/>
        </w:rPr>
        <w:t>Alliance Ouest africaine</w:t>
      </w:r>
    </w:p>
    <w:p w14:paraId="523C6B69" w14:textId="77777777" w:rsidR="00D9393A" w:rsidRPr="001A12F5" w:rsidRDefault="00D9393A" w:rsidP="00D9393A">
      <w:pPr>
        <w:pStyle w:val="Title"/>
        <w:rPr>
          <w:lang w:val="fr-FR"/>
        </w:rPr>
      </w:pPr>
      <w:r w:rsidRPr="001A12F5">
        <w:rPr>
          <w:lang w:val="fr-FR"/>
        </w:rPr>
        <w:t>Formulaire de demande d’assistance</w:t>
      </w:r>
    </w:p>
    <w:p w14:paraId="5725CE4E" w14:textId="26954E43" w:rsidR="008A5C2C" w:rsidRPr="00FE58CA" w:rsidRDefault="008A5C2C" w:rsidP="00446B9C">
      <w:pPr>
        <w:pStyle w:val="Heading1"/>
        <w:rPr>
          <w:lang w:val="fr-FR"/>
        </w:rPr>
      </w:pPr>
      <w:r w:rsidRPr="00FE58CA">
        <w:rPr>
          <w:lang w:val="fr-FR"/>
        </w:rPr>
        <w:t>Contexte</w:t>
      </w:r>
    </w:p>
    <w:p w14:paraId="61A608B5" w14:textId="35FC5FB7" w:rsidR="0022487F" w:rsidRPr="00FE58CA" w:rsidRDefault="0022487F" w:rsidP="009847DF">
      <w:pPr>
        <w:rPr>
          <w:rFonts w:cs="Arial"/>
          <w:szCs w:val="22"/>
          <w:lang w:val="fr-FR"/>
        </w:rPr>
      </w:pPr>
      <w:r w:rsidRPr="00FE58CA">
        <w:rPr>
          <w:rFonts w:cs="Arial"/>
          <w:szCs w:val="22"/>
          <w:lang w:val="fr-FR"/>
        </w:rPr>
        <w:t>L'Alliance ouest-africaine</w:t>
      </w:r>
      <w:r w:rsidR="005724F6">
        <w:rPr>
          <w:rFonts w:cs="Arial"/>
          <w:szCs w:val="22"/>
          <w:lang w:val="fr-FR"/>
        </w:rPr>
        <w:t xml:space="preserve"> sur les marchés carbone et la finance climat</w:t>
      </w:r>
      <w:r w:rsidRPr="00FE58CA">
        <w:rPr>
          <w:rFonts w:cs="Arial"/>
          <w:szCs w:val="22"/>
          <w:lang w:val="fr-FR"/>
        </w:rPr>
        <w:t xml:space="preserve"> (WAA ou l'Alliance) soutient les pays membres ouest-africains dans le développement des capacités institutionnelles et du réseau de soutien qui permet aux pays membres un engagement à long terme avec les marchés carbone et </w:t>
      </w:r>
      <w:r w:rsidR="00215DA6">
        <w:rPr>
          <w:rFonts w:cs="Arial"/>
          <w:szCs w:val="22"/>
          <w:lang w:val="fr-FR"/>
        </w:rPr>
        <w:t>la finance climat</w:t>
      </w:r>
      <w:r w:rsidRPr="00FE58CA">
        <w:rPr>
          <w:rFonts w:cs="Arial"/>
          <w:szCs w:val="22"/>
          <w:lang w:val="fr-FR"/>
        </w:rPr>
        <w:t xml:space="preserve">. Pour ce faire, l'Alliance organise des activités régionales ouvertes à tous les membres et apporte un soutien spécifique à ses membres. De plus, les points </w:t>
      </w:r>
      <w:r w:rsidR="00FE58CA" w:rsidRPr="00FE58CA">
        <w:rPr>
          <w:rFonts w:cs="Arial"/>
          <w:szCs w:val="22"/>
          <w:lang w:val="fr-FR"/>
        </w:rPr>
        <w:t>focaux</w:t>
      </w:r>
      <w:r w:rsidRPr="00FE58CA">
        <w:rPr>
          <w:rFonts w:cs="Arial"/>
          <w:szCs w:val="22"/>
          <w:lang w:val="fr-FR"/>
        </w:rPr>
        <w:t xml:space="preserve"> nationaux peuvent soumettre directement des demandes de soutien à l'Alliance via ce formulaire téléchargeable. </w:t>
      </w:r>
    </w:p>
    <w:p w14:paraId="213B3922" w14:textId="03151B75" w:rsidR="008A5C2C" w:rsidRPr="00FE58CA" w:rsidRDefault="00E96B8B" w:rsidP="00446B9C">
      <w:pPr>
        <w:pStyle w:val="Heading1"/>
        <w:rPr>
          <w:lang w:val="fr-FR"/>
        </w:rPr>
      </w:pPr>
      <w:r w:rsidRPr="00FE58CA">
        <w:rPr>
          <w:lang w:val="fr-FR"/>
        </w:rPr>
        <w:t>Consigne</w:t>
      </w:r>
    </w:p>
    <w:p w14:paraId="2E187809" w14:textId="4DB186A2" w:rsidR="004552EE" w:rsidRPr="00FE58CA" w:rsidRDefault="004552EE" w:rsidP="00B312D9">
      <w:pPr>
        <w:rPr>
          <w:rFonts w:cs="Arial"/>
          <w:szCs w:val="22"/>
          <w:lang w:val="fr-FR"/>
        </w:rPr>
      </w:pPr>
      <w:r w:rsidRPr="00FE58CA">
        <w:rPr>
          <w:rFonts w:cs="Arial"/>
          <w:szCs w:val="22"/>
          <w:lang w:val="fr-FR"/>
        </w:rPr>
        <w:t>À travers ce formulaire, les membres de l'Alliance peuvent communiquer leurs besoins de soutien à l'Alliance. Cette version téléchargeable est disponible pour les personnes concernées qui sollicitent leur soutien par signature de leur ministre ou de l'autorité responsable des marchés du carbone. Sur la base de ces informations, l'Alliance s'engagera avec le point focal pour définir les activités si la demande relève du champ technique et budgétaire de l'Alliance</w:t>
      </w:r>
      <w:r w:rsidR="00755C9A">
        <w:rPr>
          <w:rFonts w:cs="Arial"/>
          <w:szCs w:val="22"/>
          <w:lang w:val="fr-FR"/>
        </w:rPr>
        <w:t xml:space="preserve">, </w:t>
      </w:r>
      <w:r w:rsidRPr="00FE58CA">
        <w:rPr>
          <w:rFonts w:cs="Arial"/>
          <w:szCs w:val="22"/>
          <w:lang w:val="fr-FR"/>
        </w:rPr>
        <w:t xml:space="preserve">et soumettra la demande d'approbation au comité </w:t>
      </w:r>
      <w:r w:rsidR="00755C9A">
        <w:rPr>
          <w:rFonts w:cs="Arial"/>
          <w:szCs w:val="22"/>
          <w:lang w:val="fr-FR"/>
        </w:rPr>
        <w:t>de pilotage</w:t>
      </w:r>
      <w:r w:rsidRPr="00FE58CA">
        <w:rPr>
          <w:rFonts w:cs="Arial"/>
          <w:szCs w:val="22"/>
          <w:lang w:val="fr-FR"/>
        </w:rPr>
        <w:t xml:space="preserve"> de l'Alliance.</w:t>
      </w:r>
    </w:p>
    <w:p w14:paraId="6C34B85E" w14:textId="42F155E3" w:rsidR="008A5C2C" w:rsidRPr="00E96B8B" w:rsidRDefault="00755C9A" w:rsidP="008A5C2C">
      <w:pPr>
        <w:tabs>
          <w:tab w:val="right" w:pos="9026"/>
        </w:tabs>
        <w:rPr>
          <w:rFonts w:cs="Arial"/>
          <w:szCs w:val="22"/>
          <w:lang w:val="fr-FR"/>
        </w:rPr>
      </w:pPr>
      <w:r w:rsidRPr="00E96B8B">
        <w:rPr>
          <w:rFonts w:cs="Arial"/>
          <w:szCs w:val="22"/>
        </w:rPr>
        <w:t xml:space="preserve">Merci de </w:t>
      </w:r>
      <w:proofErr w:type="spellStart"/>
      <w:r w:rsidRPr="00E96B8B">
        <w:rPr>
          <w:rFonts w:cs="Arial"/>
          <w:szCs w:val="22"/>
        </w:rPr>
        <w:t>fournir</w:t>
      </w:r>
      <w:proofErr w:type="spellEnd"/>
      <w:r w:rsidRPr="00E96B8B">
        <w:rPr>
          <w:rFonts w:cs="Arial"/>
          <w:szCs w:val="22"/>
        </w:rPr>
        <w:t xml:space="preserve"> des </w:t>
      </w:r>
      <w:proofErr w:type="spellStart"/>
      <w:r w:rsidRPr="00E96B8B">
        <w:rPr>
          <w:rFonts w:cs="Arial"/>
          <w:szCs w:val="22"/>
        </w:rPr>
        <w:t>réponses</w:t>
      </w:r>
      <w:proofErr w:type="spellEnd"/>
      <w:r w:rsidRPr="00E96B8B">
        <w:rPr>
          <w:rFonts w:cs="Arial"/>
          <w:szCs w:val="22"/>
        </w:rPr>
        <w:t xml:space="preserve"> à </w:t>
      </w:r>
      <w:proofErr w:type="spellStart"/>
      <w:r w:rsidRPr="00E96B8B">
        <w:rPr>
          <w:rFonts w:cs="Arial"/>
          <w:szCs w:val="22"/>
        </w:rPr>
        <w:t>toutes</w:t>
      </w:r>
      <w:proofErr w:type="spellEnd"/>
      <w:r w:rsidRPr="00E96B8B">
        <w:rPr>
          <w:rFonts w:cs="Arial"/>
          <w:szCs w:val="22"/>
        </w:rPr>
        <w:t xml:space="preserve"> </w:t>
      </w:r>
      <w:proofErr w:type="spellStart"/>
      <w:r w:rsidRPr="00E96B8B">
        <w:rPr>
          <w:rFonts w:cs="Arial"/>
          <w:szCs w:val="22"/>
        </w:rPr>
        <w:t>les</w:t>
      </w:r>
      <w:proofErr w:type="spellEnd"/>
      <w:r w:rsidRPr="00E96B8B">
        <w:rPr>
          <w:rFonts w:cs="Arial"/>
          <w:szCs w:val="22"/>
        </w:rPr>
        <w:t xml:space="preserve"> </w:t>
      </w:r>
      <w:proofErr w:type="spellStart"/>
      <w:r w:rsidRPr="00E96B8B">
        <w:rPr>
          <w:rFonts w:cs="Arial"/>
          <w:szCs w:val="22"/>
        </w:rPr>
        <w:t>questions</w:t>
      </w:r>
      <w:proofErr w:type="spellEnd"/>
      <w:r w:rsidRPr="00E96B8B">
        <w:rPr>
          <w:rFonts w:cs="Arial"/>
          <w:szCs w:val="22"/>
        </w:rPr>
        <w:t xml:space="preserve"> du </w:t>
      </w:r>
      <w:proofErr w:type="spellStart"/>
      <w:r w:rsidRPr="00E96B8B">
        <w:rPr>
          <w:rFonts w:cs="Arial"/>
          <w:szCs w:val="22"/>
        </w:rPr>
        <w:t>formulair</w:t>
      </w:r>
      <w:proofErr w:type="spellEnd"/>
      <w:r w:rsidR="001B34ED">
        <w:rPr>
          <w:rFonts w:cs="Arial"/>
          <w:szCs w:val="22"/>
          <w:lang w:val="fr-FR"/>
        </w:rPr>
        <w:t>e :</w:t>
      </w:r>
    </w:p>
    <w:tbl>
      <w:tblPr>
        <w:tblStyle w:val="GridTable2-Accent1"/>
        <w:tblW w:w="5000" w:type="pct"/>
        <w:tblLook w:val="04A0" w:firstRow="1" w:lastRow="0" w:firstColumn="1" w:lastColumn="0" w:noHBand="0" w:noVBand="1"/>
      </w:tblPr>
      <w:tblGrid>
        <w:gridCol w:w="9026"/>
      </w:tblGrid>
      <w:tr w:rsidR="002E72A6" w:rsidRPr="001A12F5" w14:paraId="5306C3F7" w14:textId="77777777" w:rsidTr="002E72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1A65EB76" w14:textId="37176F2A" w:rsidR="009E1720" w:rsidRPr="001A12F5" w:rsidRDefault="009E1720" w:rsidP="00446B9C">
            <w:pPr>
              <w:rPr>
                <w:b w:val="0"/>
                <w:bCs w:val="0"/>
                <w:iCs/>
                <w:color w:val="auto"/>
                <w:szCs w:val="22"/>
                <w:lang w:val="fr-FR"/>
              </w:rPr>
            </w:pPr>
            <w:r w:rsidRPr="001A12F5">
              <w:rPr>
                <w:rStyle w:val="Emphasis"/>
                <w:b/>
                <w:bCs w:val="0"/>
                <w:color w:val="auto"/>
                <w:lang w:val="fr-FR"/>
              </w:rPr>
              <w:t xml:space="preserve">Section 1: </w:t>
            </w:r>
            <w:r w:rsidR="002E72A6" w:rsidRPr="001A12F5">
              <w:rPr>
                <w:rStyle w:val="Emphasis"/>
                <w:bCs w:val="0"/>
                <w:color w:val="auto"/>
                <w:lang w:val="fr-FR"/>
              </w:rPr>
              <w:t>Pays et coordonnées</w:t>
            </w:r>
          </w:p>
        </w:tc>
      </w:tr>
      <w:tr w:rsidR="002E72A6" w:rsidRPr="001A12F5" w14:paraId="0F28CD25" w14:textId="77777777" w:rsidTr="002E72A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00" w:type="pct"/>
          </w:tcPr>
          <w:p w14:paraId="4598BA1D" w14:textId="7F5517F7" w:rsidR="009E1720" w:rsidRPr="001A12F5" w:rsidRDefault="002E72A6" w:rsidP="002E72A6">
            <w:pPr>
              <w:pStyle w:val="ListParagraph"/>
              <w:numPr>
                <w:ilvl w:val="0"/>
                <w:numId w:val="28"/>
              </w:numPr>
              <w:rPr>
                <w:iCs/>
                <w:color w:val="auto"/>
                <w:szCs w:val="22"/>
                <w:lang w:val="fr-FR"/>
              </w:rPr>
            </w:pPr>
            <w:r w:rsidRPr="001A12F5">
              <w:rPr>
                <w:rStyle w:val="Emphasis"/>
                <w:color w:val="auto"/>
                <w:lang w:val="fr-FR"/>
              </w:rPr>
              <w:t>Veuillez sélectionner votre pays</w:t>
            </w:r>
          </w:p>
        </w:tc>
      </w:tr>
      <w:tr w:rsidR="002E72A6" w:rsidRPr="001A12F5" w14:paraId="1FA00175" w14:textId="77777777" w:rsidTr="009B6C10">
        <w:trPr>
          <w:trHeight w:val="940"/>
        </w:trPr>
        <w:tc>
          <w:tcPr>
            <w:cnfStyle w:val="001000000000" w:firstRow="0" w:lastRow="0" w:firstColumn="1" w:lastColumn="0" w:oddVBand="0" w:evenVBand="0" w:oddHBand="0" w:evenHBand="0" w:firstRowFirstColumn="0" w:firstRowLastColumn="0" w:lastRowFirstColumn="0" w:lastRowLastColumn="0"/>
            <w:tcW w:w="5000" w:type="pct"/>
          </w:tcPr>
          <w:p w14:paraId="2B52B96B" w14:textId="77777777" w:rsidR="009E1720" w:rsidRPr="001A12F5" w:rsidRDefault="009E1720" w:rsidP="00446B9C">
            <w:pPr>
              <w:pStyle w:val="ListParagraph"/>
              <w:ind w:left="360"/>
              <w:rPr>
                <w:rStyle w:val="Emphasis"/>
                <w:color w:val="auto"/>
                <w:lang w:val="fr-FR"/>
              </w:rPr>
            </w:pPr>
          </w:p>
        </w:tc>
      </w:tr>
      <w:tr w:rsidR="002E72A6" w:rsidRPr="001A12F5" w14:paraId="2B21AF3F" w14:textId="77777777" w:rsidTr="002E72A6">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000" w:type="pct"/>
          </w:tcPr>
          <w:p w14:paraId="5864B933" w14:textId="47F57E53" w:rsidR="009E1720" w:rsidRPr="001A12F5" w:rsidRDefault="002E72A6" w:rsidP="002E72A6">
            <w:pPr>
              <w:pStyle w:val="ListParagraph"/>
              <w:numPr>
                <w:ilvl w:val="0"/>
                <w:numId w:val="28"/>
              </w:numPr>
              <w:rPr>
                <w:iCs/>
                <w:color w:val="auto"/>
                <w:szCs w:val="22"/>
                <w:lang w:val="fr-FR"/>
              </w:rPr>
            </w:pPr>
            <w:r w:rsidRPr="001A12F5">
              <w:rPr>
                <w:rStyle w:val="Emphasis"/>
                <w:color w:val="auto"/>
                <w:lang w:val="fr-FR"/>
              </w:rPr>
              <w:t>Veuillez indiquer votre nom</w:t>
            </w:r>
          </w:p>
        </w:tc>
      </w:tr>
      <w:tr w:rsidR="002E72A6" w:rsidRPr="001A12F5" w14:paraId="0CB807B2" w14:textId="77777777" w:rsidTr="00755C9A">
        <w:trPr>
          <w:trHeight w:val="553"/>
        </w:trPr>
        <w:tc>
          <w:tcPr>
            <w:cnfStyle w:val="001000000000" w:firstRow="0" w:lastRow="0" w:firstColumn="1" w:lastColumn="0" w:oddVBand="0" w:evenVBand="0" w:oddHBand="0" w:evenHBand="0" w:firstRowFirstColumn="0" w:firstRowLastColumn="0" w:lastRowFirstColumn="0" w:lastRowLastColumn="0"/>
            <w:tcW w:w="5000" w:type="pct"/>
          </w:tcPr>
          <w:p w14:paraId="464CD5EF" w14:textId="77777777" w:rsidR="009E1720" w:rsidRPr="001A12F5" w:rsidRDefault="009E1720" w:rsidP="00446B9C">
            <w:pPr>
              <w:pStyle w:val="ListParagraph"/>
              <w:ind w:left="360"/>
              <w:rPr>
                <w:rStyle w:val="Emphasis"/>
                <w:color w:val="auto"/>
                <w:lang w:val="fr-FR"/>
              </w:rPr>
            </w:pPr>
          </w:p>
        </w:tc>
      </w:tr>
      <w:tr w:rsidR="002E72A6" w:rsidRPr="001A12F5" w14:paraId="64344B25" w14:textId="77777777" w:rsidTr="002E72A6">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5000" w:type="pct"/>
          </w:tcPr>
          <w:p w14:paraId="0B0BF14A" w14:textId="02253A52" w:rsidR="009E1720" w:rsidRPr="001A12F5" w:rsidRDefault="002E72A6" w:rsidP="002E72A6">
            <w:pPr>
              <w:pStyle w:val="ListParagraph"/>
              <w:numPr>
                <w:ilvl w:val="0"/>
                <w:numId w:val="28"/>
              </w:numPr>
              <w:rPr>
                <w:iCs/>
                <w:color w:val="auto"/>
                <w:szCs w:val="22"/>
                <w:lang w:val="fr-FR"/>
              </w:rPr>
            </w:pPr>
            <w:r w:rsidRPr="001A12F5">
              <w:rPr>
                <w:rStyle w:val="Emphasis"/>
                <w:color w:val="auto"/>
                <w:lang w:val="fr-FR"/>
              </w:rPr>
              <w:t>Veuillez fournir vos coordonnées (adresse e-mail et numéro de téléphone). Si vous n'êtes pas le point focal, veuillez indiquer les coordonnées du point focal</w:t>
            </w:r>
            <w:r w:rsidR="00755C9A">
              <w:rPr>
                <w:rStyle w:val="Emphasis"/>
                <w:color w:val="auto"/>
                <w:lang w:val="fr-FR"/>
              </w:rPr>
              <w:t>.</w:t>
            </w:r>
          </w:p>
        </w:tc>
      </w:tr>
      <w:tr w:rsidR="002E72A6" w:rsidRPr="001A12F5" w14:paraId="6A3AA3EE" w14:textId="77777777" w:rsidTr="009B6C10">
        <w:trPr>
          <w:trHeight w:val="202"/>
        </w:trPr>
        <w:tc>
          <w:tcPr>
            <w:cnfStyle w:val="001000000000" w:firstRow="0" w:lastRow="0" w:firstColumn="1" w:lastColumn="0" w:oddVBand="0" w:evenVBand="0" w:oddHBand="0" w:evenHBand="0" w:firstRowFirstColumn="0" w:firstRowLastColumn="0" w:lastRowFirstColumn="0" w:lastRowLastColumn="0"/>
            <w:tcW w:w="5000" w:type="pct"/>
          </w:tcPr>
          <w:p w14:paraId="4533AB2D" w14:textId="77777777" w:rsidR="009E1720" w:rsidRPr="001A12F5" w:rsidRDefault="009E1720" w:rsidP="00446B9C">
            <w:pPr>
              <w:rPr>
                <w:rFonts w:cs="Arial"/>
                <w:color w:val="auto"/>
                <w:szCs w:val="22"/>
                <w:lang w:val="fr-FR"/>
              </w:rPr>
            </w:pPr>
          </w:p>
        </w:tc>
      </w:tr>
    </w:tbl>
    <w:p w14:paraId="7F4C83A8" w14:textId="385E53BB" w:rsidR="009E1720" w:rsidRDefault="00755C9A" w:rsidP="009E1720">
      <w:pPr>
        <w:rPr>
          <w:b/>
          <w:bCs/>
          <w:iCs/>
          <w:color w:val="auto"/>
          <w:shd w:val="clear" w:color="auto" w:fill="FFFFFF"/>
          <w:lang w:val="fr-FR"/>
        </w:rPr>
      </w:pPr>
      <w:r w:rsidRPr="00755C9A">
        <w:rPr>
          <w:b/>
          <w:bCs/>
          <w:iCs/>
          <w:color w:val="auto"/>
          <w:shd w:val="clear" w:color="auto" w:fill="FFFFFF"/>
          <w:lang w:val="fr-FR"/>
        </w:rPr>
        <w:t xml:space="preserve">Section 2 : </w:t>
      </w:r>
      <w:proofErr w:type="spellStart"/>
      <w:r w:rsidRPr="00755C9A">
        <w:rPr>
          <w:b/>
          <w:bCs/>
          <w:iCs/>
          <w:color w:val="auto"/>
          <w:shd w:val="clear" w:color="auto" w:fill="FFFFFF"/>
          <w:lang w:val="fr-FR"/>
        </w:rPr>
        <w:t>Needs</w:t>
      </w:r>
      <w:proofErr w:type="spellEnd"/>
      <w:r w:rsidRPr="00755C9A">
        <w:rPr>
          <w:b/>
          <w:bCs/>
          <w:iCs/>
          <w:color w:val="auto"/>
          <w:shd w:val="clear" w:color="auto" w:fill="FFFFFF"/>
          <w:lang w:val="fr-FR"/>
        </w:rPr>
        <w:t xml:space="preserve"> </w:t>
      </w:r>
      <w:proofErr w:type="spellStart"/>
      <w:r w:rsidRPr="00755C9A">
        <w:rPr>
          <w:b/>
          <w:bCs/>
          <w:iCs/>
          <w:color w:val="auto"/>
          <w:shd w:val="clear" w:color="auto" w:fill="FFFFFF"/>
          <w:lang w:val="fr-FR"/>
        </w:rPr>
        <w:t>Request</w:t>
      </w:r>
      <w:proofErr w:type="spellEnd"/>
    </w:p>
    <w:p w14:paraId="4D970C79" w14:textId="77777777" w:rsidR="00755C9A" w:rsidRPr="001A12F5" w:rsidRDefault="00755C9A" w:rsidP="00755C9A">
      <w:pPr>
        <w:rPr>
          <w:color w:val="auto"/>
          <w:shd w:val="clear" w:color="auto" w:fill="FFFFFF"/>
          <w:lang w:val="fr-FR"/>
        </w:rPr>
      </w:pPr>
      <w:r w:rsidRPr="001A12F5">
        <w:rPr>
          <w:color w:val="auto"/>
          <w:shd w:val="clear" w:color="auto" w:fill="FFFFFF"/>
          <w:lang w:val="fr-FR"/>
        </w:rPr>
        <w:t>Pour les questions 4 à 9, veuillez sélectionner les priorités et/ou domaines liés à l’Article 6 pour lesquels vous souhaitez recevoir un appui technique.</w:t>
      </w:r>
    </w:p>
    <w:p w14:paraId="380C5EA1" w14:textId="36C64A76" w:rsidR="00755C9A" w:rsidRPr="00755C9A" w:rsidRDefault="00755C9A" w:rsidP="00530AD6">
      <w:pPr>
        <w:spacing w:after="0"/>
        <w:rPr>
          <w:color w:val="auto"/>
          <w:shd w:val="clear" w:color="auto" w:fill="FFFFFF"/>
          <w:lang w:val="fr-FR"/>
        </w:rPr>
      </w:pPr>
      <w:r w:rsidRPr="00755C9A">
        <w:rPr>
          <w:b/>
          <w:bCs/>
          <w:color w:val="auto"/>
          <w:shd w:val="clear" w:color="auto" w:fill="FFFFFF"/>
          <w:lang w:val="fr-FR"/>
        </w:rPr>
        <w:t>Avis</w:t>
      </w:r>
      <w:r w:rsidRPr="00755C9A">
        <w:rPr>
          <w:color w:val="auto"/>
          <w:shd w:val="clear" w:color="auto" w:fill="FFFFFF"/>
          <w:lang w:val="fr-FR"/>
        </w:rPr>
        <w:t> : L'Alliance s'efforcera de répondre aux demandes au mieux de ses capacités et de ses ressources. Toutefois, l'Alliance peut ne pas être en mesure de répondre à tous les éléments d'un soutien demandé lorsque ces demandes sortent du cadre technique et budgétaire du projet IKI de phase 3 de l'Alliance. Lorsque des opportunités se présentent, l'Alliance peut aider les membres à identifier d'autres soutiens en dehors de l'Alliance et faciliter la mise en relation.</w:t>
      </w:r>
    </w:p>
    <w:tbl>
      <w:tblPr>
        <w:tblStyle w:val="GridTable2-Accent1"/>
        <w:tblW w:w="5000" w:type="pct"/>
        <w:tblLook w:val="04A0" w:firstRow="1" w:lastRow="0" w:firstColumn="1" w:lastColumn="0" w:noHBand="0" w:noVBand="1"/>
      </w:tblPr>
      <w:tblGrid>
        <w:gridCol w:w="9026"/>
      </w:tblGrid>
      <w:tr w:rsidR="002E72A6" w:rsidRPr="001A12F5" w14:paraId="0AC76E22" w14:textId="77777777" w:rsidTr="00530AD6">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5000" w:type="pct"/>
          </w:tcPr>
          <w:p w14:paraId="5838815B" w14:textId="70245F94" w:rsidR="009E1720" w:rsidRPr="001A12F5" w:rsidRDefault="009E1720" w:rsidP="009E1720">
            <w:pPr>
              <w:rPr>
                <w:b w:val="0"/>
                <w:bCs w:val="0"/>
                <w:color w:val="auto"/>
                <w:lang w:val="fr-FR"/>
              </w:rPr>
            </w:pPr>
          </w:p>
        </w:tc>
      </w:tr>
      <w:tr w:rsidR="002E72A6" w:rsidRPr="001A12F5" w14:paraId="58969EF0" w14:textId="77777777" w:rsidTr="002E72A6">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00" w:type="pct"/>
          </w:tcPr>
          <w:p w14:paraId="1FD8BB50" w14:textId="493B0CBE" w:rsidR="009E1720" w:rsidRPr="001A12F5" w:rsidRDefault="002E72A6" w:rsidP="002E72A6">
            <w:pPr>
              <w:pStyle w:val="ListParagraph"/>
              <w:numPr>
                <w:ilvl w:val="0"/>
                <w:numId w:val="28"/>
              </w:numPr>
              <w:spacing w:before="240"/>
              <w:rPr>
                <w:iCs/>
                <w:color w:val="auto"/>
                <w:szCs w:val="22"/>
                <w:lang w:val="fr-FR"/>
              </w:rPr>
            </w:pPr>
            <w:r w:rsidRPr="001A12F5">
              <w:rPr>
                <w:rStyle w:val="Emphasis"/>
                <w:color w:val="auto"/>
                <w:lang w:val="fr-FR"/>
              </w:rPr>
              <w:t>Cartographie des activités, des capacités techniques et des parties prenantes</w:t>
            </w:r>
          </w:p>
        </w:tc>
      </w:tr>
      <w:tr w:rsidR="002E72A6" w:rsidRPr="001A12F5" w14:paraId="7EB65968" w14:textId="77777777" w:rsidTr="002E72A6">
        <w:trPr>
          <w:trHeight w:val="864"/>
        </w:trPr>
        <w:tc>
          <w:tcPr>
            <w:cnfStyle w:val="001000000000" w:firstRow="0" w:lastRow="0" w:firstColumn="1" w:lastColumn="0" w:oddVBand="0" w:evenVBand="0" w:oddHBand="0" w:evenHBand="0" w:firstRowFirstColumn="0" w:firstRowLastColumn="0" w:lastRowFirstColumn="0" w:lastRowLastColumn="0"/>
            <w:tcW w:w="5000" w:type="pct"/>
          </w:tcPr>
          <w:p w14:paraId="255C43D7" w14:textId="5FB69D4B" w:rsidR="009E1720" w:rsidRPr="001A12F5" w:rsidRDefault="009E1720" w:rsidP="002E72A6">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1"/>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2E72A6" w:rsidRPr="001A12F5">
              <w:rPr>
                <w:b w:val="0"/>
                <w:bCs w:val="0"/>
                <w:color w:val="auto"/>
                <w:shd w:val="clear" w:color="auto" w:fill="FFFFFF"/>
                <w:lang w:val="fr-FR"/>
              </w:rPr>
              <w:t>Cartographier les parties prenantes pertinentes du secteur public et/ou privé et évaluer les capacités techniques pour la mise en œuvre des marchés du carbone</w:t>
            </w:r>
          </w:p>
          <w:p w14:paraId="08E68919" w14:textId="77777777" w:rsidR="002E72A6" w:rsidRPr="001A12F5" w:rsidRDefault="009E1720" w:rsidP="002E72A6">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2"/>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2E72A6" w:rsidRPr="001A12F5">
              <w:rPr>
                <w:b w:val="0"/>
                <w:bCs w:val="0"/>
                <w:color w:val="auto"/>
                <w:shd w:val="clear" w:color="auto" w:fill="FFFFFF"/>
                <w:lang w:val="fr-FR"/>
              </w:rPr>
              <w:t>Informer les parties prenantes publiques ou privées sur les opportunités et avantages liés à l’Article 6</w:t>
            </w:r>
          </w:p>
          <w:p w14:paraId="1A1DA7AD" w14:textId="1AB73086" w:rsidR="009E1720" w:rsidRPr="001A12F5" w:rsidRDefault="009E1720" w:rsidP="002E72A6">
            <w:pPr>
              <w:spacing w:before="240" w:line="240" w:lineRule="auto"/>
              <w:rPr>
                <w:rStyle w:val="Emphasis"/>
                <w:rFonts w:ascii="Segoe UI" w:hAnsi="Segoe UI" w:cs="Segoe UI"/>
                <w:b/>
                <w:iCs w:val="0"/>
                <w:color w:val="242424"/>
                <w:sz w:val="21"/>
                <w:szCs w:val="21"/>
                <w:lang w:val="fr-FR"/>
              </w:rPr>
            </w:pPr>
            <w:r w:rsidRPr="001A12F5">
              <w:rPr>
                <w:color w:val="auto"/>
                <w:shd w:val="clear" w:color="auto" w:fill="FFFFFF"/>
                <w:lang w:val="fr-FR"/>
              </w:rPr>
              <w:fldChar w:fldCharType="begin">
                <w:ffData>
                  <w:name w:val="Check3"/>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2E72A6" w:rsidRPr="001A12F5">
              <w:rPr>
                <w:b w:val="0"/>
                <w:bCs w:val="0"/>
                <w:color w:val="auto"/>
                <w:shd w:val="clear" w:color="auto" w:fill="FFFFFF"/>
                <w:lang w:val="fr-FR"/>
              </w:rPr>
              <w:t>Engager le dialogue avec les acteurs du secteur privé concernés sur les opportunités et avantages des marchés du carbone</w:t>
            </w:r>
          </w:p>
        </w:tc>
      </w:tr>
      <w:tr w:rsidR="002E72A6" w:rsidRPr="001A12F5" w14:paraId="3634BB7D" w14:textId="77777777" w:rsidTr="002E72A6">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000" w:type="pct"/>
          </w:tcPr>
          <w:p w14:paraId="3490E883" w14:textId="630DDBE2" w:rsidR="009E1720" w:rsidRPr="001A12F5" w:rsidRDefault="002E72A6" w:rsidP="002E72A6">
            <w:pPr>
              <w:pStyle w:val="ListParagraph"/>
              <w:numPr>
                <w:ilvl w:val="0"/>
                <w:numId w:val="28"/>
              </w:numPr>
              <w:spacing w:before="240"/>
              <w:rPr>
                <w:iCs/>
                <w:color w:val="auto"/>
                <w:szCs w:val="22"/>
                <w:lang w:val="fr-FR"/>
              </w:rPr>
            </w:pPr>
            <w:r w:rsidRPr="001A12F5">
              <w:rPr>
                <w:rStyle w:val="Emphasis"/>
                <w:color w:val="auto"/>
                <w:lang w:val="fr-FR"/>
              </w:rPr>
              <w:t>Intégration dans la CDN</w:t>
            </w:r>
          </w:p>
        </w:tc>
      </w:tr>
      <w:tr w:rsidR="002E72A6" w:rsidRPr="001A12F5" w14:paraId="1425F5D6" w14:textId="77777777" w:rsidTr="00D808A8">
        <w:trPr>
          <w:trHeight w:val="3685"/>
        </w:trPr>
        <w:tc>
          <w:tcPr>
            <w:cnfStyle w:val="001000000000" w:firstRow="0" w:lastRow="0" w:firstColumn="1" w:lastColumn="0" w:oddVBand="0" w:evenVBand="0" w:oddHBand="0" w:evenHBand="0" w:firstRowFirstColumn="0" w:firstRowLastColumn="0" w:lastRowFirstColumn="0" w:lastRowLastColumn="0"/>
            <w:tcW w:w="0" w:type="pct"/>
          </w:tcPr>
          <w:p w14:paraId="0EFCA08B" w14:textId="7B54FC4F" w:rsidR="00F1138D" w:rsidRPr="001A12F5" w:rsidRDefault="009E1720" w:rsidP="00F1138D">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F1138D" w:rsidRPr="001A12F5">
              <w:rPr>
                <w:b w:val="0"/>
                <w:bCs w:val="0"/>
                <w:color w:val="auto"/>
                <w:shd w:val="clear" w:color="auto" w:fill="FFFFFF"/>
                <w:lang w:val="fr-FR"/>
              </w:rPr>
              <w:t>Fournir des conseils sur l’intégration des considérations liées aux marchés du carbone dans les plans de mise en œuvre de la CDN</w:t>
            </w:r>
          </w:p>
          <w:p w14:paraId="25745BD5" w14:textId="1F9DE8BB" w:rsidR="009E1720" w:rsidRPr="001A12F5" w:rsidRDefault="009E1720" w:rsidP="00446B9C">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F3095B">
              <w:rPr>
                <w:b w:val="0"/>
                <w:bCs w:val="0"/>
                <w:color w:val="auto"/>
                <w:shd w:val="clear" w:color="auto" w:fill="FFFFFF"/>
                <w:lang w:val="fr-FR"/>
              </w:rPr>
              <w:t>Soutien</w:t>
            </w:r>
            <w:r w:rsidR="00F1138D" w:rsidRPr="001A12F5">
              <w:rPr>
                <w:b w:val="0"/>
                <w:bCs w:val="0"/>
                <w:color w:val="auto"/>
                <w:shd w:val="clear" w:color="auto" w:fill="FFFFFF"/>
                <w:lang w:val="fr-FR"/>
              </w:rPr>
              <w:t xml:space="preserve"> en matière d’informations relatives à la soumission des Rapports biennaux actualisés (BUR)</w:t>
            </w:r>
          </w:p>
          <w:p w14:paraId="7BF3C741" w14:textId="01132575" w:rsidR="009E1720" w:rsidRPr="001A12F5" w:rsidRDefault="009E1720" w:rsidP="00F1138D">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F3095B">
              <w:rPr>
                <w:b w:val="0"/>
                <w:bCs w:val="0"/>
                <w:color w:val="auto"/>
                <w:shd w:val="clear" w:color="auto" w:fill="FFFFFF"/>
                <w:lang w:val="fr-FR"/>
              </w:rPr>
              <w:t>Soutien</w:t>
            </w:r>
            <w:r w:rsidR="00F3095B" w:rsidRPr="001A12F5">
              <w:rPr>
                <w:b w:val="0"/>
                <w:bCs w:val="0"/>
                <w:color w:val="auto"/>
                <w:shd w:val="clear" w:color="auto" w:fill="FFFFFF"/>
                <w:lang w:val="fr-FR"/>
              </w:rPr>
              <w:t xml:space="preserve"> </w:t>
            </w:r>
            <w:r w:rsidR="00F1138D" w:rsidRPr="001A12F5">
              <w:rPr>
                <w:b w:val="0"/>
                <w:bCs w:val="0"/>
                <w:color w:val="auto"/>
                <w:shd w:val="clear" w:color="auto" w:fill="FFFFFF"/>
                <w:lang w:val="fr-FR"/>
              </w:rPr>
              <w:t>en matière d’informations relatives aux plans de mise en œuvre de la CDN</w:t>
            </w:r>
          </w:p>
          <w:p w14:paraId="522FF063" w14:textId="3FCED97B" w:rsidR="009E1720" w:rsidRPr="001A12F5" w:rsidRDefault="009E1720" w:rsidP="00446B9C">
            <w:pPr>
              <w:spacing w:before="240" w:line="240" w:lineRule="auto"/>
              <w:rPr>
                <w:rStyle w:val="Emphasis"/>
                <w:b/>
                <w:bCs w:val="0"/>
                <w:i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F3095B">
              <w:rPr>
                <w:b w:val="0"/>
                <w:bCs w:val="0"/>
                <w:color w:val="auto"/>
                <w:shd w:val="clear" w:color="auto" w:fill="FFFFFF"/>
                <w:lang w:val="fr-FR"/>
              </w:rPr>
              <w:t>Soutien</w:t>
            </w:r>
            <w:r w:rsidR="00F3095B" w:rsidRPr="001A12F5">
              <w:rPr>
                <w:b w:val="0"/>
                <w:bCs w:val="0"/>
                <w:color w:val="auto"/>
                <w:shd w:val="clear" w:color="auto" w:fill="FFFFFF"/>
                <w:lang w:val="fr-FR"/>
              </w:rPr>
              <w:t xml:space="preserve"> </w:t>
            </w:r>
            <w:r w:rsidR="006B0CF5" w:rsidRPr="006B0CF5">
              <w:rPr>
                <w:b w:val="0"/>
                <w:bCs w:val="0"/>
                <w:color w:val="auto"/>
                <w:shd w:val="clear" w:color="auto" w:fill="FFFFFF"/>
                <w:lang w:val="fr-FR"/>
              </w:rPr>
              <w:t>visant à garantir</w:t>
            </w:r>
            <w:r w:rsidR="006B0CF5">
              <w:rPr>
                <w:b w:val="0"/>
                <w:bCs w:val="0"/>
                <w:color w:val="auto"/>
                <w:shd w:val="clear" w:color="auto" w:fill="FFFFFF"/>
                <w:lang w:val="fr-FR"/>
              </w:rPr>
              <w:t xml:space="preserve"> </w:t>
            </w:r>
            <w:r w:rsidR="00F1138D" w:rsidRPr="001A12F5">
              <w:rPr>
                <w:b w:val="0"/>
                <w:bCs w:val="0"/>
                <w:color w:val="auto"/>
                <w:shd w:val="clear" w:color="auto" w:fill="FFFFFF"/>
                <w:lang w:val="fr-FR"/>
              </w:rPr>
              <w:t>la cohérence entre la CDN et une stratégie Article 6 (le cas échéant</w:t>
            </w:r>
            <w:r w:rsidR="00F1138D" w:rsidRPr="001A12F5">
              <w:rPr>
                <w:rFonts w:ascii="Segoe UI" w:hAnsi="Segoe UI" w:cs="Segoe UI"/>
                <w:color w:val="242424"/>
                <w:sz w:val="21"/>
                <w:szCs w:val="21"/>
                <w:lang w:val="fr-FR"/>
              </w:rPr>
              <w:t>)</w:t>
            </w:r>
          </w:p>
        </w:tc>
      </w:tr>
      <w:tr w:rsidR="002E72A6" w:rsidRPr="001A12F5" w14:paraId="435BF779" w14:textId="77777777" w:rsidTr="002E72A6">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000" w:type="pct"/>
          </w:tcPr>
          <w:p w14:paraId="0F54CD7D" w14:textId="2C6C4A39" w:rsidR="009E1720" w:rsidRPr="001A12F5" w:rsidRDefault="00F1138D" w:rsidP="002E72A6">
            <w:pPr>
              <w:pStyle w:val="ListParagraph"/>
              <w:numPr>
                <w:ilvl w:val="0"/>
                <w:numId w:val="28"/>
              </w:numPr>
              <w:spacing w:before="240"/>
              <w:rPr>
                <w:iCs/>
                <w:color w:val="auto"/>
                <w:szCs w:val="22"/>
                <w:lang w:val="fr-FR"/>
              </w:rPr>
            </w:pPr>
            <w:r w:rsidRPr="001A12F5">
              <w:rPr>
                <w:rStyle w:val="Emphasis"/>
                <w:color w:val="auto"/>
                <w:lang w:val="fr-FR"/>
              </w:rPr>
              <w:t>Politique relative à l’Article 6</w:t>
            </w:r>
          </w:p>
        </w:tc>
      </w:tr>
      <w:tr w:rsidR="002E72A6" w:rsidRPr="001A12F5" w14:paraId="4A1CB2B2" w14:textId="77777777" w:rsidTr="002E72A6">
        <w:trPr>
          <w:trHeight w:val="864"/>
        </w:trPr>
        <w:tc>
          <w:tcPr>
            <w:cnfStyle w:val="001000000000" w:firstRow="0" w:lastRow="0" w:firstColumn="1" w:lastColumn="0" w:oddVBand="0" w:evenVBand="0" w:oddHBand="0" w:evenHBand="0" w:firstRowFirstColumn="0" w:firstRowLastColumn="0" w:lastRowFirstColumn="0" w:lastRowLastColumn="0"/>
            <w:tcW w:w="5000" w:type="pct"/>
          </w:tcPr>
          <w:p w14:paraId="3A31A63D" w14:textId="57A833C1" w:rsidR="009E1720" w:rsidRPr="001A12F5" w:rsidRDefault="009E1720" w:rsidP="00446B9C">
            <w:pPr>
              <w:spacing w:before="240" w:line="240" w:lineRule="auto"/>
              <w:rPr>
                <w:b w:val="0"/>
                <w:bCs w:val="0"/>
                <w:color w:val="auto"/>
                <w:shd w:val="clear" w:color="auto" w:fill="FFFFFF"/>
                <w:lang w:val="fr-FR"/>
              </w:rPr>
            </w:pPr>
            <w:r w:rsidRPr="001A12F5">
              <w:rPr>
                <w:color w:val="auto"/>
                <w:shd w:val="clear" w:color="auto" w:fill="FFFFFF"/>
                <w:lang w:val="fr-FR"/>
              </w:rPr>
              <w:lastRenderedPageBreak/>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6B0CF5">
              <w:rPr>
                <w:b w:val="0"/>
                <w:bCs w:val="0"/>
                <w:color w:val="auto"/>
                <w:shd w:val="clear" w:color="auto" w:fill="FFFFFF"/>
                <w:lang w:val="fr-FR"/>
              </w:rPr>
              <w:t>Soutien</w:t>
            </w:r>
            <w:r w:rsidR="006B0CF5" w:rsidRPr="001A12F5">
              <w:rPr>
                <w:b w:val="0"/>
                <w:bCs w:val="0"/>
                <w:color w:val="auto"/>
                <w:shd w:val="clear" w:color="auto" w:fill="FFFFFF"/>
                <w:lang w:val="fr-FR"/>
              </w:rPr>
              <w:t xml:space="preserve"> </w:t>
            </w:r>
            <w:r w:rsidR="006B0CF5">
              <w:rPr>
                <w:b w:val="0"/>
                <w:bCs w:val="0"/>
                <w:color w:val="auto"/>
                <w:shd w:val="clear" w:color="auto" w:fill="FFFFFF"/>
                <w:lang w:val="fr-FR"/>
              </w:rPr>
              <w:t xml:space="preserve">pour </w:t>
            </w:r>
            <w:r w:rsidR="001A12F5" w:rsidRPr="001A12F5">
              <w:rPr>
                <w:b w:val="0"/>
                <w:bCs w:val="0"/>
                <w:color w:val="auto"/>
                <w:shd w:val="clear" w:color="auto" w:fill="FFFFFF"/>
                <w:lang w:val="fr-FR"/>
              </w:rPr>
              <w:t>la mise en place d’un processus national pour l’engagement dans l’Article 6</w:t>
            </w:r>
          </w:p>
          <w:p w14:paraId="73EC8570" w14:textId="051BA520" w:rsidR="001A12F5" w:rsidRPr="001A12F5" w:rsidRDefault="009E1720" w:rsidP="00446B9C">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307ABC">
              <w:rPr>
                <w:b w:val="0"/>
                <w:bCs w:val="0"/>
                <w:color w:val="auto"/>
                <w:shd w:val="clear" w:color="auto" w:fill="FFFFFF"/>
                <w:lang w:val="fr-FR"/>
              </w:rPr>
              <w:t>Soutien</w:t>
            </w:r>
            <w:r w:rsidR="006B0CF5">
              <w:rPr>
                <w:b w:val="0"/>
                <w:bCs w:val="0"/>
                <w:color w:val="auto"/>
                <w:shd w:val="clear" w:color="auto" w:fill="FFFFFF"/>
                <w:lang w:val="fr-FR"/>
              </w:rPr>
              <w:t xml:space="preserve"> à</w:t>
            </w:r>
            <w:r w:rsidR="006B0CF5" w:rsidRPr="001A12F5">
              <w:rPr>
                <w:b w:val="0"/>
                <w:bCs w:val="0"/>
                <w:color w:val="auto"/>
                <w:shd w:val="clear" w:color="auto" w:fill="FFFFFF"/>
                <w:lang w:val="fr-FR"/>
              </w:rPr>
              <w:t xml:space="preserve"> </w:t>
            </w:r>
            <w:r w:rsidR="001A12F5" w:rsidRPr="001A12F5">
              <w:rPr>
                <w:b w:val="0"/>
                <w:bCs w:val="0"/>
                <w:color w:val="auto"/>
                <w:shd w:val="clear" w:color="auto" w:fill="FFFFFF"/>
                <w:lang w:val="fr-FR"/>
              </w:rPr>
              <w:t>la définition des critères d’éligibilité des activités d’atténuation</w:t>
            </w:r>
          </w:p>
          <w:p w14:paraId="663C4535" w14:textId="4CC5789D" w:rsidR="009E1720" w:rsidRPr="001A12F5" w:rsidRDefault="009E1720" w:rsidP="00446B9C">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307ABC">
              <w:rPr>
                <w:b w:val="0"/>
                <w:bCs w:val="0"/>
                <w:color w:val="auto"/>
                <w:shd w:val="clear" w:color="auto" w:fill="FFFFFF"/>
                <w:lang w:val="fr-FR"/>
              </w:rPr>
              <w:t>Soutien à</w:t>
            </w:r>
            <w:r w:rsidR="001A12F5" w:rsidRPr="001A12F5">
              <w:rPr>
                <w:b w:val="0"/>
                <w:bCs w:val="0"/>
                <w:color w:val="auto"/>
                <w:shd w:val="clear" w:color="auto" w:fill="FFFFFF"/>
                <w:lang w:val="fr-FR"/>
              </w:rPr>
              <w:t xml:space="preserve"> l’élaboration d’une stratégie et d’une politique nationales relatives à l’Article 6</w:t>
            </w:r>
          </w:p>
          <w:p w14:paraId="3137F0C6" w14:textId="506A3F5A" w:rsidR="009E1720" w:rsidRPr="001A12F5" w:rsidRDefault="009E1720" w:rsidP="00446B9C">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307ABC">
              <w:rPr>
                <w:b w:val="0"/>
                <w:bCs w:val="0"/>
                <w:color w:val="auto"/>
                <w:shd w:val="clear" w:color="auto" w:fill="FFFFFF"/>
                <w:lang w:val="fr-FR"/>
              </w:rPr>
              <w:t xml:space="preserve">Soutien à </w:t>
            </w:r>
            <w:r w:rsidR="001A12F5" w:rsidRPr="001A12F5">
              <w:rPr>
                <w:b w:val="0"/>
                <w:bCs w:val="0"/>
                <w:color w:val="auto"/>
                <w:shd w:val="clear" w:color="auto" w:fill="FFFFFF"/>
                <w:lang w:val="fr-FR"/>
              </w:rPr>
              <w:t xml:space="preserve">la définition des objectifs, de la stratégie de vente et l’établissement des critères d’éligibilité pour les </w:t>
            </w:r>
            <w:proofErr w:type="spellStart"/>
            <w:r w:rsidR="001A12F5" w:rsidRPr="001A12F5">
              <w:rPr>
                <w:b w:val="0"/>
                <w:bCs w:val="0"/>
                <w:color w:val="auto"/>
                <w:shd w:val="clear" w:color="auto" w:fill="FFFFFF"/>
                <w:lang w:val="fr-FR"/>
              </w:rPr>
              <w:t>ITMOs</w:t>
            </w:r>
            <w:proofErr w:type="spellEnd"/>
          </w:p>
        </w:tc>
      </w:tr>
      <w:tr w:rsidR="002E72A6" w:rsidRPr="001A12F5" w14:paraId="0645C009" w14:textId="77777777" w:rsidTr="002E72A6">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000" w:type="pct"/>
          </w:tcPr>
          <w:p w14:paraId="4A003D8A" w14:textId="0C4DE40D" w:rsidR="009E1720" w:rsidRPr="001A12F5" w:rsidRDefault="00F1138D" w:rsidP="002E72A6">
            <w:pPr>
              <w:pStyle w:val="ListParagraph"/>
              <w:numPr>
                <w:ilvl w:val="0"/>
                <w:numId w:val="28"/>
              </w:numPr>
              <w:spacing w:before="240"/>
              <w:rPr>
                <w:rFonts w:cs="Arial"/>
                <w:color w:val="auto"/>
                <w:szCs w:val="22"/>
                <w:lang w:val="fr-FR"/>
              </w:rPr>
            </w:pPr>
            <w:r w:rsidRPr="001A12F5">
              <w:rPr>
                <w:rStyle w:val="Emphasis"/>
                <w:color w:val="auto"/>
                <w:lang w:val="fr-FR"/>
              </w:rPr>
              <w:t>Cadre institutionnel et réglementaire</w:t>
            </w:r>
          </w:p>
        </w:tc>
      </w:tr>
      <w:tr w:rsidR="002E72A6" w:rsidRPr="001A12F5" w14:paraId="69137FAE" w14:textId="77777777" w:rsidTr="002E72A6">
        <w:trPr>
          <w:trHeight w:val="864"/>
        </w:trPr>
        <w:tc>
          <w:tcPr>
            <w:cnfStyle w:val="001000000000" w:firstRow="0" w:lastRow="0" w:firstColumn="1" w:lastColumn="0" w:oddVBand="0" w:evenVBand="0" w:oddHBand="0" w:evenHBand="0" w:firstRowFirstColumn="0" w:firstRowLastColumn="0" w:lastRowFirstColumn="0" w:lastRowLastColumn="0"/>
            <w:tcW w:w="5000" w:type="pct"/>
          </w:tcPr>
          <w:p w14:paraId="58F7439E" w14:textId="77777777" w:rsidR="001A12F5" w:rsidRPr="001A12F5" w:rsidRDefault="009E1720" w:rsidP="001A12F5">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1A12F5" w:rsidRPr="001A12F5">
              <w:rPr>
                <w:b w:val="0"/>
                <w:bCs w:val="0"/>
                <w:color w:val="auto"/>
                <w:shd w:val="clear" w:color="auto" w:fill="FFFFFF"/>
                <w:lang w:val="fr-FR"/>
              </w:rPr>
              <w:t>Déterminer le cadre institutionnel et juridique pour la participation aux marchés du carbone</w:t>
            </w:r>
          </w:p>
          <w:p w14:paraId="32447967" w14:textId="73C7F462" w:rsidR="009E1720" w:rsidRPr="001A12F5" w:rsidRDefault="009E1720" w:rsidP="001A12F5">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1A12F5" w:rsidRPr="001A12F5">
              <w:rPr>
                <w:b w:val="0"/>
                <w:bCs w:val="0"/>
                <w:color w:val="auto"/>
                <w:shd w:val="clear" w:color="auto" w:fill="FFFFFF"/>
                <w:lang w:val="fr-FR"/>
              </w:rPr>
              <w:t>Former le personnel du secteur public à la mise en œuvre des tâches liées aux marchés du carbone</w:t>
            </w:r>
          </w:p>
          <w:p w14:paraId="07F23139" w14:textId="44FE3F49" w:rsidR="009E1720" w:rsidRPr="001A12F5" w:rsidRDefault="009E1720" w:rsidP="001A12F5">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620E2B">
              <w:rPr>
                <w:b w:val="0"/>
                <w:bCs w:val="0"/>
                <w:color w:val="auto"/>
                <w:shd w:val="clear" w:color="auto" w:fill="FFFFFF"/>
                <w:lang w:val="fr-FR"/>
              </w:rPr>
              <w:t>Soutien en matière d</w:t>
            </w:r>
            <w:r w:rsidR="001A12F5" w:rsidRPr="001A12F5">
              <w:rPr>
                <w:b w:val="0"/>
                <w:bCs w:val="0"/>
                <w:color w:val="auto"/>
                <w:shd w:val="clear" w:color="auto" w:fill="FFFFFF"/>
                <w:lang w:val="fr-FR"/>
              </w:rPr>
              <w:t>es processus d’approbation et d’autorisation au titre des Articles 6.2 et 6.4</w:t>
            </w:r>
          </w:p>
          <w:p w14:paraId="71571226" w14:textId="5C3F2FB2" w:rsidR="009E1720" w:rsidRPr="001A12F5" w:rsidRDefault="009E1720" w:rsidP="001A12F5">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620E2B">
              <w:rPr>
                <w:b w:val="0"/>
                <w:bCs w:val="0"/>
                <w:color w:val="auto"/>
                <w:shd w:val="clear" w:color="auto" w:fill="FFFFFF"/>
                <w:lang w:val="fr-FR"/>
              </w:rPr>
              <w:t xml:space="preserve">Soutien à </w:t>
            </w:r>
            <w:r w:rsidR="001A12F5" w:rsidRPr="001A12F5">
              <w:rPr>
                <w:b w:val="0"/>
                <w:bCs w:val="0"/>
                <w:color w:val="auto"/>
                <w:shd w:val="clear" w:color="auto" w:fill="FFFFFF"/>
                <w:lang w:val="fr-FR"/>
              </w:rPr>
              <w:t>la mise en place d’un cadre juridique national pour les marchés du carbone</w:t>
            </w:r>
          </w:p>
          <w:p w14:paraId="34602FB8" w14:textId="7C9D254A" w:rsidR="009E1720" w:rsidRPr="001A12F5" w:rsidRDefault="009E1720" w:rsidP="00446B9C">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620E2B">
              <w:rPr>
                <w:b w:val="0"/>
                <w:bCs w:val="0"/>
                <w:color w:val="auto"/>
                <w:shd w:val="clear" w:color="auto" w:fill="FFFFFF"/>
                <w:lang w:val="fr-FR"/>
              </w:rPr>
              <w:t xml:space="preserve">Soutien à </w:t>
            </w:r>
            <w:r w:rsidR="001A12F5" w:rsidRPr="001A12F5">
              <w:rPr>
                <w:b w:val="0"/>
                <w:bCs w:val="0"/>
                <w:color w:val="auto"/>
                <w:shd w:val="clear" w:color="auto" w:fill="FFFFFF"/>
                <w:lang w:val="fr-FR"/>
              </w:rPr>
              <w:t>l’élaboration et/ou l’approbation de méthodologies garantissant l’intégrité environnementale</w:t>
            </w:r>
          </w:p>
        </w:tc>
      </w:tr>
      <w:tr w:rsidR="002E72A6" w:rsidRPr="001A12F5" w14:paraId="69F90046" w14:textId="77777777" w:rsidTr="002E72A6">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5000" w:type="pct"/>
          </w:tcPr>
          <w:p w14:paraId="2C162E3F" w14:textId="2550A419" w:rsidR="009E1720" w:rsidRPr="001A12F5" w:rsidRDefault="00F1138D" w:rsidP="002E72A6">
            <w:pPr>
              <w:pStyle w:val="ListParagraph"/>
              <w:numPr>
                <w:ilvl w:val="0"/>
                <w:numId w:val="28"/>
              </w:numPr>
              <w:spacing w:before="240"/>
              <w:rPr>
                <w:rFonts w:cs="Arial"/>
                <w:color w:val="auto"/>
                <w:szCs w:val="22"/>
                <w:lang w:val="fr-FR"/>
              </w:rPr>
            </w:pPr>
            <w:r w:rsidRPr="001A12F5">
              <w:rPr>
                <w:rStyle w:val="Emphasis"/>
                <w:color w:val="auto"/>
                <w:lang w:val="fr-FR"/>
              </w:rPr>
              <w:t>Infrastructure (suivi, enregistrement, comptabilisation et communication des résultats)</w:t>
            </w:r>
          </w:p>
        </w:tc>
      </w:tr>
      <w:tr w:rsidR="002E72A6" w:rsidRPr="001A12F5" w14:paraId="1063B057" w14:textId="77777777" w:rsidTr="00D808A8">
        <w:trPr>
          <w:trHeight w:val="3532"/>
        </w:trPr>
        <w:tc>
          <w:tcPr>
            <w:cnfStyle w:val="001000000000" w:firstRow="0" w:lastRow="0" w:firstColumn="1" w:lastColumn="0" w:oddVBand="0" w:evenVBand="0" w:oddHBand="0" w:evenHBand="0" w:firstRowFirstColumn="0" w:firstRowLastColumn="0" w:lastRowFirstColumn="0" w:lastRowLastColumn="0"/>
            <w:tcW w:w="0" w:type="pct"/>
          </w:tcPr>
          <w:p w14:paraId="1E325EA6" w14:textId="7A1EE611" w:rsidR="005234C9" w:rsidRPr="001A12F5" w:rsidRDefault="009E1720" w:rsidP="001A12F5">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620E2B">
              <w:rPr>
                <w:b w:val="0"/>
                <w:bCs w:val="0"/>
                <w:color w:val="auto"/>
                <w:shd w:val="clear" w:color="auto" w:fill="FFFFFF"/>
                <w:lang w:val="fr-FR"/>
              </w:rPr>
              <w:t xml:space="preserve">Soutien à </w:t>
            </w:r>
            <w:r w:rsidR="005234C9" w:rsidRPr="001A12F5">
              <w:rPr>
                <w:b w:val="0"/>
                <w:bCs w:val="0"/>
                <w:color w:val="auto"/>
                <w:shd w:val="clear" w:color="auto" w:fill="FFFFFF"/>
                <w:lang w:val="fr-FR"/>
              </w:rPr>
              <w:t>la mise en place de systèmes permettant d’enregistrer et de suivre les résultats d’atténuation (par exemple : registres nationaux, connexion à un registre partagé ou international, bases de données)</w:t>
            </w:r>
          </w:p>
          <w:p w14:paraId="76FEF591" w14:textId="0ABF2B3C" w:rsidR="009E1720" w:rsidRPr="001A12F5" w:rsidRDefault="009E1720" w:rsidP="001A12F5">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620E2B">
              <w:rPr>
                <w:b w:val="0"/>
                <w:bCs w:val="0"/>
                <w:color w:val="auto"/>
                <w:shd w:val="clear" w:color="auto" w:fill="FFFFFF"/>
                <w:lang w:val="fr-FR"/>
              </w:rPr>
              <w:t xml:space="preserve">Soutien à </w:t>
            </w:r>
            <w:r w:rsidR="001A12F5" w:rsidRPr="001A12F5">
              <w:rPr>
                <w:b w:val="0"/>
                <w:bCs w:val="0"/>
                <w:color w:val="auto"/>
                <w:shd w:val="clear" w:color="auto" w:fill="FFFFFF"/>
                <w:lang w:val="fr-FR"/>
              </w:rPr>
              <w:t>l’établissement de procédures pour l’application des ajustements correspondants</w:t>
            </w:r>
          </w:p>
          <w:p w14:paraId="2E1FAE05" w14:textId="58849AC7" w:rsidR="009E1720" w:rsidRPr="001A12F5" w:rsidRDefault="009E1720" w:rsidP="001A12F5">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530AD6">
              <w:rPr>
                <w:b w:val="0"/>
                <w:bCs w:val="0"/>
                <w:color w:val="auto"/>
                <w:shd w:val="clear" w:color="auto" w:fill="FFFFFF"/>
                <w:lang w:val="fr-FR"/>
              </w:rPr>
              <w:t>Soutien</w:t>
            </w:r>
            <w:r w:rsidR="001A12F5" w:rsidRPr="001A12F5">
              <w:rPr>
                <w:b w:val="0"/>
                <w:bCs w:val="0"/>
                <w:color w:val="auto"/>
                <w:shd w:val="clear" w:color="auto" w:fill="FFFFFF"/>
                <w:lang w:val="fr-FR"/>
              </w:rPr>
              <w:t xml:space="preserve"> en matière d’informations relatives aux rapports exigés dans le cadre de l’Article 6 (rapports initiaux et annuels)</w:t>
            </w:r>
          </w:p>
        </w:tc>
      </w:tr>
      <w:tr w:rsidR="002E72A6" w:rsidRPr="001A12F5" w14:paraId="0BE0B97D" w14:textId="77777777" w:rsidTr="002E72A6">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5000" w:type="pct"/>
          </w:tcPr>
          <w:p w14:paraId="5B70A7C3" w14:textId="41BA1983" w:rsidR="009E1720" w:rsidRPr="001A12F5" w:rsidRDefault="00F1138D" w:rsidP="002E72A6">
            <w:pPr>
              <w:pStyle w:val="ListParagraph"/>
              <w:numPr>
                <w:ilvl w:val="0"/>
                <w:numId w:val="28"/>
              </w:numPr>
              <w:spacing w:before="240"/>
              <w:rPr>
                <w:rFonts w:cs="Arial"/>
                <w:color w:val="auto"/>
                <w:szCs w:val="22"/>
                <w:lang w:val="fr-FR"/>
              </w:rPr>
            </w:pPr>
            <w:r w:rsidRPr="001A12F5">
              <w:rPr>
                <w:rStyle w:val="Emphasis"/>
                <w:color w:val="auto"/>
                <w:lang w:val="fr-FR"/>
              </w:rPr>
              <w:t>Projets pilotes Article 6 : Préparation et engagement</w:t>
            </w:r>
          </w:p>
        </w:tc>
      </w:tr>
      <w:tr w:rsidR="002E72A6" w:rsidRPr="001A12F5" w14:paraId="28B10F17" w14:textId="77777777" w:rsidTr="002E72A6">
        <w:trPr>
          <w:trHeight w:val="864"/>
        </w:trPr>
        <w:tc>
          <w:tcPr>
            <w:cnfStyle w:val="001000000000" w:firstRow="0" w:lastRow="0" w:firstColumn="1" w:lastColumn="0" w:oddVBand="0" w:evenVBand="0" w:oddHBand="0" w:evenHBand="0" w:firstRowFirstColumn="0" w:firstRowLastColumn="0" w:lastRowFirstColumn="0" w:lastRowLastColumn="0"/>
            <w:tcW w:w="5000" w:type="pct"/>
          </w:tcPr>
          <w:p w14:paraId="47389520" w14:textId="39A78388" w:rsidR="009E1720" w:rsidRPr="001A12F5" w:rsidRDefault="009E1720" w:rsidP="00446B9C">
            <w:pPr>
              <w:spacing w:before="240" w:line="240" w:lineRule="auto"/>
              <w:rPr>
                <w:b w:val="0"/>
                <w:bCs w:val="0"/>
                <w:color w:val="auto"/>
                <w:shd w:val="clear" w:color="auto" w:fill="FFFFFF"/>
                <w:lang w:val="fr-FR"/>
              </w:rPr>
            </w:pPr>
            <w:r w:rsidRPr="001A12F5">
              <w:rPr>
                <w:color w:val="auto"/>
                <w:shd w:val="clear" w:color="auto" w:fill="FFFFFF"/>
                <w:lang w:val="fr-FR"/>
              </w:rPr>
              <w:lastRenderedPageBreak/>
              <w:fldChar w:fldCharType="begin">
                <w:ffData>
                  <w:name w:val="Check4"/>
                  <w:enabled/>
                  <w:calcOnExit w:val="0"/>
                  <w:checkBox>
                    <w:sizeAuto/>
                    <w:default w:val="0"/>
                  </w:checkBox>
                </w:ffData>
              </w:fldChar>
            </w:r>
            <w:r w:rsidRPr="001A12F5">
              <w:rPr>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8F1795">
              <w:rPr>
                <w:b w:val="0"/>
                <w:bCs w:val="0"/>
                <w:color w:val="auto"/>
                <w:shd w:val="clear" w:color="auto" w:fill="FFFFFF"/>
                <w:lang w:val="fr-FR"/>
              </w:rPr>
              <w:t>Identification</w:t>
            </w:r>
            <w:r w:rsidR="005234C9" w:rsidRPr="001A12F5">
              <w:rPr>
                <w:b w:val="0"/>
                <w:bCs w:val="0"/>
                <w:color w:val="auto"/>
                <w:shd w:val="clear" w:color="auto" w:fill="FFFFFF"/>
                <w:lang w:val="fr-FR"/>
              </w:rPr>
              <w:t xml:space="preserve"> </w:t>
            </w:r>
            <w:r w:rsidR="008F1795">
              <w:rPr>
                <w:b w:val="0"/>
                <w:bCs w:val="0"/>
                <w:color w:val="auto"/>
                <w:shd w:val="clear" w:color="auto" w:fill="FFFFFF"/>
                <w:lang w:val="fr-FR"/>
              </w:rPr>
              <w:t>d</w:t>
            </w:r>
            <w:r w:rsidR="005234C9" w:rsidRPr="001A12F5">
              <w:rPr>
                <w:b w:val="0"/>
                <w:bCs w:val="0"/>
                <w:color w:val="auto"/>
                <w:shd w:val="clear" w:color="auto" w:fill="FFFFFF"/>
                <w:lang w:val="fr-FR"/>
              </w:rPr>
              <w:t>es lacunes et opportunités en matière de mobilisation des ressources</w:t>
            </w:r>
          </w:p>
          <w:p w14:paraId="5F59CC30" w14:textId="272CF1BB" w:rsidR="005234C9" w:rsidRPr="001A12F5" w:rsidRDefault="009E1720" w:rsidP="00446B9C">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F1587E" w:rsidRPr="00F1587E">
              <w:rPr>
                <w:b w:val="0"/>
                <w:bCs w:val="0"/>
                <w:color w:val="auto"/>
                <w:shd w:val="clear" w:color="auto" w:fill="FFFFFF"/>
                <w:lang w:val="fr-FR"/>
              </w:rPr>
              <w:t xml:space="preserve">Engagement auprès </w:t>
            </w:r>
            <w:r w:rsidR="005234C9" w:rsidRPr="001A12F5">
              <w:rPr>
                <w:b w:val="0"/>
                <w:bCs w:val="0"/>
                <w:color w:val="auto"/>
                <w:shd w:val="clear" w:color="auto" w:fill="FFFFFF"/>
                <w:lang w:val="fr-FR"/>
              </w:rPr>
              <w:t>des investisseurs intéressés par l’acquisition d'</w:t>
            </w:r>
            <w:proofErr w:type="spellStart"/>
            <w:r w:rsidR="005234C9" w:rsidRPr="001A12F5">
              <w:rPr>
                <w:b w:val="0"/>
                <w:bCs w:val="0"/>
                <w:color w:val="auto"/>
                <w:shd w:val="clear" w:color="auto" w:fill="FFFFFF"/>
                <w:lang w:val="fr-FR"/>
              </w:rPr>
              <w:t>ITMOs</w:t>
            </w:r>
            <w:proofErr w:type="spellEnd"/>
            <w:r w:rsidR="005234C9" w:rsidRPr="001A12F5">
              <w:rPr>
                <w:b w:val="0"/>
                <w:bCs w:val="0"/>
                <w:color w:val="auto"/>
                <w:shd w:val="clear" w:color="auto" w:fill="FFFFFF"/>
                <w:lang w:val="fr-FR"/>
              </w:rPr>
              <w:t xml:space="preserve"> issues d’activités pilotes relevant de l’Article 6.2</w:t>
            </w:r>
          </w:p>
          <w:p w14:paraId="6B7954A4" w14:textId="4125FBC7" w:rsidR="009E1720" w:rsidRPr="001A12F5" w:rsidRDefault="009E1720" w:rsidP="00446B9C">
            <w:pPr>
              <w:spacing w:before="240" w:line="240" w:lineRule="auto"/>
              <w:rPr>
                <w:rFonts w:ascii="Segoe UI" w:hAnsi="Segoe UI" w:cs="Segoe UI"/>
                <w:color w:val="auto"/>
                <w:sz w:val="21"/>
                <w:szCs w:val="21"/>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8747F6" w:rsidRPr="008747F6">
              <w:rPr>
                <w:b w:val="0"/>
                <w:bCs w:val="0"/>
                <w:color w:val="auto"/>
                <w:shd w:val="clear" w:color="auto" w:fill="FFFFFF"/>
                <w:lang w:val="fr-FR"/>
              </w:rPr>
              <w:t>Engagement dans des discussions</w:t>
            </w:r>
            <w:r w:rsidR="008340B6">
              <w:rPr>
                <w:b w:val="0"/>
                <w:bCs w:val="0"/>
                <w:color w:val="auto"/>
                <w:shd w:val="clear" w:color="auto" w:fill="FFFFFF"/>
                <w:lang w:val="fr-FR"/>
              </w:rPr>
              <w:t xml:space="preserve"> </w:t>
            </w:r>
            <w:r w:rsidR="005234C9" w:rsidRPr="001A12F5">
              <w:rPr>
                <w:b w:val="0"/>
                <w:bCs w:val="0"/>
                <w:color w:val="auto"/>
                <w:shd w:val="clear" w:color="auto" w:fill="FFFFFF"/>
                <w:lang w:val="fr-FR"/>
              </w:rPr>
              <w:t>visant à lancer ou à contribuer à des activités pilotes au titre de l’Article 6.8</w:t>
            </w:r>
          </w:p>
        </w:tc>
      </w:tr>
      <w:tr w:rsidR="002E72A6" w:rsidRPr="001A12F5" w14:paraId="35C1C576" w14:textId="77777777" w:rsidTr="002E72A6">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000" w:type="pct"/>
          </w:tcPr>
          <w:p w14:paraId="2B9CB468" w14:textId="628F91D5" w:rsidR="009E1720" w:rsidRPr="001A12F5" w:rsidRDefault="00F1138D" w:rsidP="002E72A6">
            <w:pPr>
              <w:pStyle w:val="ListParagraph"/>
              <w:numPr>
                <w:ilvl w:val="0"/>
                <w:numId w:val="28"/>
              </w:numPr>
              <w:spacing w:before="240"/>
              <w:rPr>
                <w:rFonts w:cs="Arial"/>
                <w:color w:val="auto"/>
                <w:szCs w:val="22"/>
                <w:lang w:val="fr-FR"/>
              </w:rPr>
            </w:pPr>
            <w:r w:rsidRPr="001A12F5">
              <w:rPr>
                <w:rStyle w:val="Emphasis"/>
                <w:color w:val="auto"/>
                <w:lang w:val="fr-FR"/>
              </w:rPr>
              <w:t>Renforcement des capacités des parties prenantes</w:t>
            </w:r>
          </w:p>
        </w:tc>
      </w:tr>
      <w:tr w:rsidR="002E72A6" w:rsidRPr="001A12F5" w14:paraId="41005F62" w14:textId="77777777" w:rsidTr="002E72A6">
        <w:trPr>
          <w:trHeight w:val="864"/>
        </w:trPr>
        <w:tc>
          <w:tcPr>
            <w:cnfStyle w:val="001000000000" w:firstRow="0" w:lastRow="0" w:firstColumn="1" w:lastColumn="0" w:oddVBand="0" w:evenVBand="0" w:oddHBand="0" w:evenHBand="0" w:firstRowFirstColumn="0" w:firstRowLastColumn="0" w:lastRowFirstColumn="0" w:lastRowLastColumn="0"/>
            <w:tcW w:w="5000" w:type="pct"/>
          </w:tcPr>
          <w:p w14:paraId="65C104E0" w14:textId="1F0373DC" w:rsidR="009E1720" w:rsidRPr="001A12F5" w:rsidRDefault="009E1720" w:rsidP="001A12F5">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8747F6" w:rsidRPr="008747F6">
              <w:rPr>
                <w:b w:val="0"/>
                <w:bCs w:val="0"/>
                <w:color w:val="auto"/>
                <w:shd w:val="clear" w:color="auto" w:fill="FFFFFF"/>
                <w:lang w:val="fr-FR"/>
              </w:rPr>
              <w:t>Renforcement des capacités sur mesure pour les acteurs du secteur public</w:t>
            </w:r>
          </w:p>
          <w:p w14:paraId="38E4EA61" w14:textId="27007A8B" w:rsidR="009E1720" w:rsidRPr="001A12F5" w:rsidRDefault="009E1720" w:rsidP="00446B9C">
            <w:pPr>
              <w:spacing w:before="240" w:line="240" w:lineRule="auto"/>
              <w:rPr>
                <w:b w:val="0"/>
                <w:bCs w:val="0"/>
                <w:color w:val="auto"/>
                <w:highlight w:val="yellow"/>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8747F6" w:rsidRPr="008747F6">
              <w:rPr>
                <w:b w:val="0"/>
                <w:bCs w:val="0"/>
                <w:color w:val="auto"/>
                <w:shd w:val="clear" w:color="auto" w:fill="FFFFFF"/>
                <w:lang w:val="fr-FR"/>
              </w:rPr>
              <w:t xml:space="preserve">Renforcement des capacités sur mesure pour les acteurs du secteur </w:t>
            </w:r>
            <w:r w:rsidR="005234C9" w:rsidRPr="001A12F5">
              <w:rPr>
                <w:b w:val="0"/>
                <w:bCs w:val="0"/>
                <w:color w:val="auto"/>
                <w:shd w:val="clear" w:color="auto" w:fill="FFFFFF"/>
                <w:lang w:val="fr-FR"/>
              </w:rPr>
              <w:t>privé</w:t>
            </w:r>
          </w:p>
        </w:tc>
      </w:tr>
      <w:tr w:rsidR="002E72A6" w:rsidRPr="001A12F5" w14:paraId="3AC83DE3" w14:textId="77777777" w:rsidTr="002E72A6">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000" w:type="pct"/>
          </w:tcPr>
          <w:p w14:paraId="46580BC4" w14:textId="0D23421B" w:rsidR="009E1720" w:rsidRPr="001A12F5" w:rsidRDefault="00F1138D" w:rsidP="002E72A6">
            <w:pPr>
              <w:pStyle w:val="ListParagraph"/>
              <w:numPr>
                <w:ilvl w:val="0"/>
                <w:numId w:val="28"/>
              </w:numPr>
              <w:spacing w:before="240"/>
              <w:rPr>
                <w:rFonts w:cs="Arial"/>
                <w:color w:val="auto"/>
                <w:szCs w:val="22"/>
                <w:lang w:val="fr-FR"/>
              </w:rPr>
            </w:pPr>
            <w:r w:rsidRPr="001A12F5">
              <w:rPr>
                <w:rStyle w:val="Emphasis"/>
                <w:color w:val="auto"/>
                <w:lang w:val="fr-FR"/>
              </w:rPr>
              <w:t>Veuillez préciser davantage votre besoin de soutien si vous le souhaitez.</w:t>
            </w:r>
          </w:p>
        </w:tc>
      </w:tr>
      <w:tr w:rsidR="002E72A6" w:rsidRPr="001A12F5" w14:paraId="6F11EFFB" w14:textId="77777777" w:rsidTr="00D808A8">
        <w:trPr>
          <w:trHeight w:val="1453"/>
        </w:trPr>
        <w:tc>
          <w:tcPr>
            <w:cnfStyle w:val="001000000000" w:firstRow="0" w:lastRow="0" w:firstColumn="1" w:lastColumn="0" w:oddVBand="0" w:evenVBand="0" w:oddHBand="0" w:evenHBand="0" w:firstRowFirstColumn="0" w:firstRowLastColumn="0" w:lastRowFirstColumn="0" w:lastRowLastColumn="0"/>
            <w:tcW w:w="0" w:type="pct"/>
          </w:tcPr>
          <w:p w14:paraId="2EFB0595" w14:textId="77777777" w:rsidR="009E1720" w:rsidRPr="001A12F5" w:rsidRDefault="009E1720" w:rsidP="00446B9C">
            <w:pPr>
              <w:spacing w:before="240"/>
              <w:rPr>
                <w:rFonts w:cs="Arial"/>
                <w:color w:val="auto"/>
                <w:szCs w:val="22"/>
                <w:lang w:val="fr-FR"/>
              </w:rPr>
            </w:pPr>
          </w:p>
        </w:tc>
      </w:tr>
      <w:tr w:rsidR="002E72A6" w:rsidRPr="001A12F5" w14:paraId="40381B76" w14:textId="77777777" w:rsidTr="002E72A6">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000" w:type="pct"/>
          </w:tcPr>
          <w:p w14:paraId="1E305BA2" w14:textId="30472593" w:rsidR="009E1720" w:rsidRPr="001A12F5" w:rsidRDefault="00F1138D" w:rsidP="005234C9">
            <w:pPr>
              <w:pStyle w:val="ListParagraph"/>
              <w:numPr>
                <w:ilvl w:val="0"/>
                <w:numId w:val="28"/>
              </w:numPr>
              <w:spacing w:before="240"/>
              <w:rPr>
                <w:b w:val="0"/>
                <w:iCs/>
                <w:color w:val="auto"/>
                <w:lang w:val="fr-FR"/>
              </w:rPr>
            </w:pPr>
            <w:r w:rsidRPr="001A12F5">
              <w:rPr>
                <w:rStyle w:val="Emphasis"/>
                <w:color w:val="auto"/>
                <w:lang w:val="fr-FR"/>
              </w:rPr>
              <w:t>Veuillez indiquer tout autre besoin de soutien</w:t>
            </w:r>
            <w:r w:rsidR="005C2B39">
              <w:rPr>
                <w:rStyle w:val="Emphasis"/>
                <w:color w:val="auto"/>
                <w:lang w:val="fr-FR"/>
              </w:rPr>
              <w:t xml:space="preserve"> </w:t>
            </w:r>
            <w:r w:rsidR="004C3B2D" w:rsidRPr="004C3B2D">
              <w:rPr>
                <w:rStyle w:val="Emphasis"/>
                <w:color w:val="auto"/>
                <w:lang w:val="fr-FR"/>
              </w:rPr>
              <w:t>(veuillez sélectionner une seule réponse)</w:t>
            </w:r>
          </w:p>
        </w:tc>
      </w:tr>
      <w:tr w:rsidR="002E72A6" w:rsidRPr="001A12F5" w14:paraId="12604F93" w14:textId="77777777" w:rsidTr="002E72A6">
        <w:trPr>
          <w:trHeight w:val="864"/>
        </w:trPr>
        <w:tc>
          <w:tcPr>
            <w:cnfStyle w:val="001000000000" w:firstRow="0" w:lastRow="0" w:firstColumn="1" w:lastColumn="0" w:oddVBand="0" w:evenVBand="0" w:oddHBand="0" w:evenHBand="0" w:firstRowFirstColumn="0" w:firstRowLastColumn="0" w:lastRowFirstColumn="0" w:lastRowLastColumn="0"/>
            <w:tcW w:w="5000" w:type="pct"/>
          </w:tcPr>
          <w:p w14:paraId="43824DE4" w14:textId="2ED0844D" w:rsidR="009E1720" w:rsidRPr="001A12F5" w:rsidRDefault="009E1720" w:rsidP="001A12F5">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5234C9" w:rsidRPr="001A12F5">
              <w:rPr>
                <w:b w:val="0"/>
                <w:bCs w:val="0"/>
                <w:color w:val="auto"/>
                <w:shd w:val="clear" w:color="auto" w:fill="FFFFFF"/>
                <w:lang w:val="fr-FR"/>
              </w:rPr>
              <w:t>J’ai besoin d’un appui technique pour une priorité liée à l’Article 6 qui ne figure pas dans la liste ci-dessus.</w:t>
            </w:r>
          </w:p>
          <w:p w14:paraId="78F2FD5D" w14:textId="2886F84D" w:rsidR="009E1720" w:rsidRPr="001A12F5" w:rsidRDefault="009E1720" w:rsidP="001A12F5">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F1138D" w:rsidRPr="001A12F5">
              <w:rPr>
                <w:b w:val="0"/>
                <w:bCs w:val="0"/>
                <w:color w:val="auto"/>
                <w:shd w:val="clear" w:color="auto" w:fill="FFFFFF"/>
                <w:lang w:val="fr-FR"/>
              </w:rPr>
              <w:t>J'ai besoin d’un appui pour identifier les priorités parmi les domaines énumérés ci-dessus.</w:t>
            </w:r>
          </w:p>
          <w:p w14:paraId="1CEEDB50" w14:textId="3A4B9B55" w:rsidR="009E1720" w:rsidRPr="001A12F5" w:rsidRDefault="009E1720" w:rsidP="00446B9C">
            <w:pPr>
              <w:spacing w:before="240" w:line="240" w:lineRule="auto"/>
              <w:rPr>
                <w:b w:val="0"/>
                <w:bCs w:val="0"/>
                <w:color w:val="auto"/>
                <w:shd w:val="clear" w:color="auto" w:fill="FFFFFF"/>
                <w:lang w:val="fr-FR"/>
              </w:rPr>
            </w:pPr>
            <w:r w:rsidRPr="001A12F5">
              <w:rPr>
                <w:color w:val="auto"/>
                <w:shd w:val="clear" w:color="auto" w:fill="FFFFFF"/>
                <w:lang w:val="fr-FR"/>
              </w:rPr>
              <w:fldChar w:fldCharType="begin">
                <w:ffData>
                  <w:name w:val="Check4"/>
                  <w:enabled/>
                  <w:calcOnExit w:val="0"/>
                  <w:checkBox>
                    <w:sizeAuto/>
                    <w:default w:val="0"/>
                  </w:checkBox>
                </w:ffData>
              </w:fldChar>
            </w:r>
            <w:r w:rsidRPr="001A12F5">
              <w:rPr>
                <w:b w:val="0"/>
                <w:bCs w:val="0"/>
                <w:color w:val="auto"/>
                <w:shd w:val="clear" w:color="auto" w:fill="FFFFFF"/>
                <w:lang w:val="fr-FR"/>
              </w:rPr>
              <w:instrText xml:space="preserve"> FORMCHECKBOX </w:instrText>
            </w:r>
            <w:r w:rsidRPr="001A12F5">
              <w:rPr>
                <w:color w:val="auto"/>
                <w:shd w:val="clear" w:color="auto" w:fill="FFFFFF"/>
                <w:lang w:val="fr-FR"/>
              </w:rPr>
            </w:r>
            <w:r w:rsidRPr="001A12F5">
              <w:rPr>
                <w:color w:val="auto"/>
                <w:shd w:val="clear" w:color="auto" w:fill="FFFFFF"/>
                <w:lang w:val="fr-FR"/>
              </w:rPr>
              <w:fldChar w:fldCharType="separate"/>
            </w:r>
            <w:r w:rsidRPr="001A12F5">
              <w:rPr>
                <w:color w:val="auto"/>
                <w:shd w:val="clear" w:color="auto" w:fill="FFFFFF"/>
                <w:lang w:val="fr-FR"/>
              </w:rPr>
              <w:fldChar w:fldCharType="end"/>
            </w:r>
            <w:r w:rsidRPr="001A12F5">
              <w:rPr>
                <w:b w:val="0"/>
                <w:bCs w:val="0"/>
                <w:color w:val="auto"/>
                <w:shd w:val="clear" w:color="auto" w:fill="FFFFFF"/>
                <w:lang w:val="fr-FR"/>
              </w:rPr>
              <w:t xml:space="preserve"> </w:t>
            </w:r>
            <w:r w:rsidR="00F1138D" w:rsidRPr="001A12F5">
              <w:rPr>
                <w:b w:val="0"/>
                <w:bCs w:val="0"/>
                <w:color w:val="auto"/>
                <w:shd w:val="clear" w:color="auto" w:fill="FFFFFF"/>
                <w:lang w:val="fr-FR"/>
              </w:rPr>
              <w:t>Aucun des éléments ci-dessus</w:t>
            </w:r>
          </w:p>
        </w:tc>
      </w:tr>
    </w:tbl>
    <w:p w14:paraId="6A53BEB7" w14:textId="643AC99F" w:rsidR="00464EA5" w:rsidRDefault="00464EA5" w:rsidP="009B6C10">
      <w:pPr>
        <w:spacing w:before="240" w:line="480" w:lineRule="auto"/>
        <w:rPr>
          <w:lang w:val="fr-FR"/>
        </w:rPr>
      </w:pPr>
      <w:r>
        <w:rPr>
          <w:lang w:val="fr-FR"/>
        </w:rPr>
        <w:t>Signature du ministre/</w:t>
      </w:r>
      <w:r w:rsidRPr="00464EA5">
        <w:rPr>
          <w:lang w:val="fr-FR"/>
        </w:rPr>
        <w:t xml:space="preserve"> </w:t>
      </w:r>
      <w:r w:rsidRPr="001A12F5">
        <w:rPr>
          <w:lang w:val="fr-FR"/>
        </w:rPr>
        <w:t>de l’autorité en charge des marchés du carbon</w:t>
      </w:r>
      <w:r>
        <w:rPr>
          <w:lang w:val="fr-FR"/>
        </w:rPr>
        <w:t>e :</w:t>
      </w:r>
    </w:p>
    <w:p w14:paraId="5F71774F" w14:textId="6CD1B834" w:rsidR="00464EA5" w:rsidRDefault="00464EA5" w:rsidP="009B6C10">
      <w:pPr>
        <w:spacing w:line="480" w:lineRule="auto"/>
      </w:pPr>
      <w:r w:rsidRPr="05DEA86A">
        <w:t>Nom du (des) signataire(s) :</w:t>
      </w:r>
    </w:p>
    <w:p w14:paraId="282C95D2" w14:textId="5E2C9B7E" w:rsidR="00464EA5" w:rsidRDefault="00464EA5" w:rsidP="009B6C10">
      <w:pPr>
        <w:spacing w:line="480" w:lineRule="auto"/>
        <w:rPr>
          <w:lang w:val="fr-FR"/>
        </w:rPr>
      </w:pPr>
      <w:r>
        <w:rPr>
          <w:lang w:val="fr-FR"/>
        </w:rPr>
        <w:t>Position :</w:t>
      </w:r>
    </w:p>
    <w:p w14:paraId="1EF02DB9" w14:textId="051979FF" w:rsidR="00607A02" w:rsidRPr="00701005" w:rsidRDefault="00464EA5" w:rsidP="009B6C10">
      <w:pPr>
        <w:spacing w:line="480" w:lineRule="auto"/>
        <w:rPr>
          <w:lang w:val="fr-FR"/>
        </w:rPr>
      </w:pPr>
      <w:r>
        <w:rPr>
          <w:lang w:val="fr-FR"/>
        </w:rPr>
        <w:t>Date :</w:t>
      </w:r>
    </w:p>
    <w:sectPr w:rsidR="00607A02" w:rsidRPr="0070100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AF3EF" w14:textId="77777777" w:rsidR="00E17EA5" w:rsidRDefault="00E17EA5" w:rsidP="00B03268">
      <w:r>
        <w:separator/>
      </w:r>
    </w:p>
  </w:endnote>
  <w:endnote w:type="continuationSeparator" w:id="0">
    <w:p w14:paraId="21C20C2A" w14:textId="77777777" w:rsidR="00E17EA5" w:rsidRDefault="00E17EA5" w:rsidP="00B03268">
      <w:r>
        <w:continuationSeparator/>
      </w:r>
    </w:p>
  </w:endnote>
  <w:endnote w:type="continuationNotice" w:id="1">
    <w:p w14:paraId="7ABB72D0" w14:textId="77777777" w:rsidR="00E17EA5" w:rsidRDefault="00E17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Light">
    <w:panose1 w:val="020B0306030504020204"/>
    <w:charset w:val="00"/>
    <w:family w:val="auto"/>
    <w:pitch w:val="variable"/>
    <w:sig w:usb0="E00002FF" w:usb1="4000201B" w:usb2="00000028" w:usb3="00000000" w:csb0="0000019F" w:csb1="00000000"/>
  </w:font>
  <w:font w:name="Open Sans ExtraBold">
    <w:panose1 w:val="020B0906030804020204"/>
    <w:charset w:val="00"/>
    <w:family w:val="auto"/>
    <w:pitch w:val="variable"/>
    <w:sig w:usb0="E00002FF" w:usb1="4000201B" w:usb2="00000028"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Open Sans SemiBold">
    <w:panose1 w:val="020B0706030804020204"/>
    <w:charset w:val="00"/>
    <w:family w:val="auto"/>
    <w:pitch w:val="variable"/>
    <w:sig w:usb0="E00002FF" w:usb1="4000201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bold">
    <w:altName w:val="Segoe UI"/>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CE31F" w14:textId="77777777" w:rsidR="00E17EA5" w:rsidRDefault="00E17EA5" w:rsidP="00B03268">
      <w:r>
        <w:separator/>
      </w:r>
    </w:p>
  </w:footnote>
  <w:footnote w:type="continuationSeparator" w:id="0">
    <w:p w14:paraId="65B4B7E3" w14:textId="77777777" w:rsidR="00E17EA5" w:rsidRDefault="00E17EA5" w:rsidP="00B03268">
      <w:r>
        <w:continuationSeparator/>
      </w:r>
    </w:p>
  </w:footnote>
  <w:footnote w:type="continuationNotice" w:id="1">
    <w:p w14:paraId="432827EF" w14:textId="77777777" w:rsidR="00E17EA5" w:rsidRDefault="00E17E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CB554" w14:textId="77777777" w:rsidR="00D9393A" w:rsidRPr="00361C2C" w:rsidRDefault="00D9393A" w:rsidP="00361C2C">
    <w:pPr>
      <w:rPr>
        <w:rFonts w:ascii="Times New Roman" w:eastAsia="Times New Roman" w:hAnsi="Times New Roman" w:cs="Times New Roman"/>
        <w:lang w:eastAsia="en-GB"/>
      </w:rPr>
    </w:pPr>
    <w:r w:rsidRPr="002D5540">
      <w:rPr>
        <w:noProof/>
        <w:lang w:val="en-GB" w:eastAsia="en-GB"/>
      </w:rPr>
      <w:drawing>
        <wp:anchor distT="152400" distB="152400" distL="152400" distR="152400" simplePos="0" relativeHeight="251658240" behindDoc="1" locked="0" layoutInCell="1" allowOverlap="1" wp14:anchorId="35A0F30B" wp14:editId="7A98CEED">
          <wp:simplePos x="0" y="0"/>
          <wp:positionH relativeFrom="page">
            <wp:posOffset>6480175</wp:posOffset>
          </wp:positionH>
          <wp:positionV relativeFrom="page">
            <wp:posOffset>85297</wp:posOffset>
          </wp:positionV>
          <wp:extent cx="738530" cy="720000"/>
          <wp:effectExtent l="0" t="0" r="4445" b="4445"/>
          <wp:wrapNone/>
          <wp:docPr id="1984019088" name="Picture 1984019088" descr="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Picture 171" descr="Picture 171"/>
                  <pic:cNvPicPr>
                    <a:picLocks noChangeAspect="1"/>
                  </pic:cNvPicPr>
                </pic:nvPicPr>
                <pic:blipFill>
                  <a:blip r:embed="rId1"/>
                  <a:stretch>
                    <a:fillRect/>
                  </a:stretch>
                </pic:blipFill>
                <pic:spPr>
                  <a:xfrm>
                    <a:off x="0" y="0"/>
                    <a:ext cx="738530" cy="720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361C2C">
      <w:fldChar w:fldCharType="begin"/>
    </w:r>
    <w:r w:rsidRPr="00361C2C">
      <w:instrText xml:space="preserve"> INCLUDEPICTURE "https://nephrocage.org/wp-content/uploads/2022/02/bmwk-logo-2022-en-web-transparent.gif" \* MERGEFORMATINET </w:instrText>
    </w:r>
    <w:r w:rsidRPr="00361C2C">
      <w:fldChar w:fldCharType="separate"/>
    </w:r>
    <w:r w:rsidRPr="00361C2C">
      <w:fldChar w:fldCharType="end"/>
    </w:r>
    <w: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2FA2"/>
    <w:multiLevelType w:val="multilevel"/>
    <w:tmpl w:val="1FD804A4"/>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1" w15:restartNumberingAfterBreak="0">
    <w:nsid w:val="020D61D1"/>
    <w:multiLevelType w:val="hybridMultilevel"/>
    <w:tmpl w:val="7A0EF042"/>
    <w:lvl w:ilvl="0" w:tplc="FD625364">
      <w:start w:val="1"/>
      <w:numFmt w:val="bullet"/>
      <w:lvlText w:val=""/>
      <w:lvlJc w:val="left"/>
      <w:pPr>
        <w:ind w:left="1080" w:hanging="360"/>
      </w:pPr>
      <w:rPr>
        <w:rFonts w:ascii="Symbol" w:hAnsi="Symbol" w:hint="default"/>
        <w:b/>
        <w:bCs/>
        <w:color w:val="auto"/>
        <w:lang w:val="en-C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3965132"/>
    <w:multiLevelType w:val="hybridMultilevel"/>
    <w:tmpl w:val="728CE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DBBFA"/>
    <w:multiLevelType w:val="hybridMultilevel"/>
    <w:tmpl w:val="FFFFFFFF"/>
    <w:lvl w:ilvl="0" w:tplc="44DC03D6">
      <w:start w:val="1"/>
      <w:numFmt w:val="decimal"/>
      <w:lvlText w:val="%1."/>
      <w:lvlJc w:val="left"/>
      <w:pPr>
        <w:ind w:left="360" w:hanging="360"/>
      </w:pPr>
    </w:lvl>
    <w:lvl w:ilvl="1" w:tplc="A2E84F0C">
      <w:start w:val="1"/>
      <w:numFmt w:val="lowerLetter"/>
      <w:lvlText w:val="%2."/>
      <w:lvlJc w:val="left"/>
      <w:pPr>
        <w:ind w:left="1080" w:hanging="360"/>
      </w:pPr>
    </w:lvl>
    <w:lvl w:ilvl="2" w:tplc="EDA2DFB8">
      <w:start w:val="1"/>
      <w:numFmt w:val="lowerRoman"/>
      <w:lvlText w:val="%3."/>
      <w:lvlJc w:val="right"/>
      <w:pPr>
        <w:ind w:left="1800" w:hanging="180"/>
      </w:pPr>
    </w:lvl>
    <w:lvl w:ilvl="3" w:tplc="25DCEB2C">
      <w:start w:val="1"/>
      <w:numFmt w:val="decimal"/>
      <w:lvlText w:val="%4."/>
      <w:lvlJc w:val="left"/>
      <w:pPr>
        <w:ind w:left="2520" w:hanging="360"/>
      </w:pPr>
    </w:lvl>
    <w:lvl w:ilvl="4" w:tplc="86D86E18">
      <w:start w:val="1"/>
      <w:numFmt w:val="lowerLetter"/>
      <w:lvlText w:val="%5."/>
      <w:lvlJc w:val="left"/>
      <w:pPr>
        <w:ind w:left="3240" w:hanging="360"/>
      </w:pPr>
    </w:lvl>
    <w:lvl w:ilvl="5" w:tplc="EEE67B98">
      <w:start w:val="1"/>
      <w:numFmt w:val="lowerRoman"/>
      <w:lvlText w:val="%6."/>
      <w:lvlJc w:val="right"/>
      <w:pPr>
        <w:ind w:left="3960" w:hanging="180"/>
      </w:pPr>
    </w:lvl>
    <w:lvl w:ilvl="6" w:tplc="FCC6F446">
      <w:start w:val="1"/>
      <w:numFmt w:val="decimal"/>
      <w:lvlText w:val="%7."/>
      <w:lvlJc w:val="left"/>
      <w:pPr>
        <w:ind w:left="4680" w:hanging="360"/>
      </w:pPr>
    </w:lvl>
    <w:lvl w:ilvl="7" w:tplc="CDEA1072">
      <w:start w:val="1"/>
      <w:numFmt w:val="lowerLetter"/>
      <w:lvlText w:val="%8."/>
      <w:lvlJc w:val="left"/>
      <w:pPr>
        <w:ind w:left="5400" w:hanging="360"/>
      </w:pPr>
    </w:lvl>
    <w:lvl w:ilvl="8" w:tplc="58CC25D0">
      <w:start w:val="1"/>
      <w:numFmt w:val="lowerRoman"/>
      <w:lvlText w:val="%9."/>
      <w:lvlJc w:val="right"/>
      <w:pPr>
        <w:ind w:left="6120" w:hanging="180"/>
      </w:pPr>
    </w:lvl>
  </w:abstractNum>
  <w:abstractNum w:abstractNumId="4" w15:restartNumberingAfterBreak="0">
    <w:nsid w:val="111E584E"/>
    <w:multiLevelType w:val="hybridMultilevel"/>
    <w:tmpl w:val="F7DC76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BD3122"/>
    <w:multiLevelType w:val="multilevel"/>
    <w:tmpl w:val="553A25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804557"/>
    <w:multiLevelType w:val="hybridMultilevel"/>
    <w:tmpl w:val="D270B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74141B"/>
    <w:multiLevelType w:val="hybridMultilevel"/>
    <w:tmpl w:val="09F2C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B6D82"/>
    <w:multiLevelType w:val="hybridMultilevel"/>
    <w:tmpl w:val="2DFEB682"/>
    <w:lvl w:ilvl="0" w:tplc="00007162">
      <w:start w:val="1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17C52070"/>
    <w:multiLevelType w:val="hybridMultilevel"/>
    <w:tmpl w:val="51D235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8DE3AE2"/>
    <w:multiLevelType w:val="hybridMultilevel"/>
    <w:tmpl w:val="6FC67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E5177F"/>
    <w:multiLevelType w:val="multilevel"/>
    <w:tmpl w:val="14960C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7B74518"/>
    <w:multiLevelType w:val="hybridMultilevel"/>
    <w:tmpl w:val="2E5C08EE"/>
    <w:lvl w:ilvl="0" w:tplc="7BEEFAC4">
      <w:start w:val="1"/>
      <w:numFmt w:val="bullet"/>
      <w:lvlText w:val="-"/>
      <w:lvlJc w:val="left"/>
      <w:pPr>
        <w:ind w:left="720" w:hanging="360"/>
      </w:pPr>
      <w:rPr>
        <w:rFonts w:ascii="Open Sans Light" w:eastAsiaTheme="minorHAnsi" w:hAnsi="Open Sans Light" w:cs="Open Sans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F312849"/>
    <w:multiLevelType w:val="hybridMultilevel"/>
    <w:tmpl w:val="6292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A71EB"/>
    <w:multiLevelType w:val="hybridMultilevel"/>
    <w:tmpl w:val="4DB4828E"/>
    <w:lvl w:ilvl="0" w:tplc="F2CC304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39062"/>
    <w:multiLevelType w:val="hybridMultilevel"/>
    <w:tmpl w:val="FFFFFFFF"/>
    <w:lvl w:ilvl="0" w:tplc="4A3A1C22">
      <w:start w:val="1"/>
      <w:numFmt w:val="decimal"/>
      <w:lvlText w:val="%1."/>
      <w:lvlJc w:val="left"/>
      <w:pPr>
        <w:ind w:left="360" w:hanging="360"/>
      </w:pPr>
    </w:lvl>
    <w:lvl w:ilvl="1" w:tplc="CC3E13D0">
      <w:start w:val="1"/>
      <w:numFmt w:val="lowerLetter"/>
      <w:lvlText w:val="%2."/>
      <w:lvlJc w:val="left"/>
      <w:pPr>
        <w:ind w:left="1080" w:hanging="360"/>
      </w:pPr>
    </w:lvl>
    <w:lvl w:ilvl="2" w:tplc="812C18F2">
      <w:start w:val="1"/>
      <w:numFmt w:val="lowerRoman"/>
      <w:lvlText w:val="%3."/>
      <w:lvlJc w:val="right"/>
      <w:pPr>
        <w:ind w:left="1800" w:hanging="180"/>
      </w:pPr>
    </w:lvl>
    <w:lvl w:ilvl="3" w:tplc="80104508">
      <w:start w:val="1"/>
      <w:numFmt w:val="decimal"/>
      <w:lvlText w:val="%4."/>
      <w:lvlJc w:val="left"/>
      <w:pPr>
        <w:ind w:left="2520" w:hanging="360"/>
      </w:pPr>
    </w:lvl>
    <w:lvl w:ilvl="4" w:tplc="B3229202">
      <w:start w:val="1"/>
      <w:numFmt w:val="lowerLetter"/>
      <w:lvlText w:val="%5."/>
      <w:lvlJc w:val="left"/>
      <w:pPr>
        <w:ind w:left="3240" w:hanging="360"/>
      </w:pPr>
    </w:lvl>
    <w:lvl w:ilvl="5" w:tplc="EE780F62">
      <w:start w:val="1"/>
      <w:numFmt w:val="lowerRoman"/>
      <w:lvlText w:val="%6."/>
      <w:lvlJc w:val="right"/>
      <w:pPr>
        <w:ind w:left="3960" w:hanging="180"/>
      </w:pPr>
    </w:lvl>
    <w:lvl w:ilvl="6" w:tplc="A88C9B4C">
      <w:start w:val="1"/>
      <w:numFmt w:val="decimal"/>
      <w:lvlText w:val="%7."/>
      <w:lvlJc w:val="left"/>
      <w:pPr>
        <w:ind w:left="4680" w:hanging="360"/>
      </w:pPr>
    </w:lvl>
    <w:lvl w:ilvl="7" w:tplc="209A2D5C">
      <w:start w:val="1"/>
      <w:numFmt w:val="lowerLetter"/>
      <w:lvlText w:val="%8."/>
      <w:lvlJc w:val="left"/>
      <w:pPr>
        <w:ind w:left="5400" w:hanging="360"/>
      </w:pPr>
    </w:lvl>
    <w:lvl w:ilvl="8" w:tplc="AB3A4F2E">
      <w:start w:val="1"/>
      <w:numFmt w:val="lowerRoman"/>
      <w:lvlText w:val="%9."/>
      <w:lvlJc w:val="right"/>
      <w:pPr>
        <w:ind w:left="6120" w:hanging="180"/>
      </w:pPr>
    </w:lvl>
  </w:abstractNum>
  <w:abstractNum w:abstractNumId="16" w15:restartNumberingAfterBreak="0">
    <w:nsid w:val="3E766B9C"/>
    <w:multiLevelType w:val="hybridMultilevel"/>
    <w:tmpl w:val="968AC30A"/>
    <w:lvl w:ilvl="0" w:tplc="EC18ED5E">
      <w:start w:val="1"/>
      <w:numFmt w:val="decimal"/>
      <w:lvlText w:val="%1."/>
      <w:lvlJc w:val="left"/>
      <w:pPr>
        <w:ind w:left="360" w:hanging="360"/>
      </w:pPr>
      <w:rPr>
        <w:rFonts w:hint="default"/>
        <w:b/>
        <w:bCs/>
        <w:color w:val="auto"/>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D05458"/>
    <w:multiLevelType w:val="multilevel"/>
    <w:tmpl w:val="02F255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2541BBD"/>
    <w:multiLevelType w:val="hybridMultilevel"/>
    <w:tmpl w:val="968AC30A"/>
    <w:lvl w:ilvl="0" w:tplc="FFFFFFFF">
      <w:start w:val="1"/>
      <w:numFmt w:val="decimal"/>
      <w:lvlText w:val="%1."/>
      <w:lvlJc w:val="left"/>
      <w:pPr>
        <w:ind w:left="360" w:hanging="360"/>
      </w:pPr>
      <w:rPr>
        <w:rFonts w:hint="default"/>
        <w:b/>
        <w:bCs/>
        <w:color w:val="auto"/>
      </w:r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2670FCE"/>
    <w:multiLevelType w:val="hybridMultilevel"/>
    <w:tmpl w:val="1E1EAA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D0691C"/>
    <w:multiLevelType w:val="multilevel"/>
    <w:tmpl w:val="383805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7991E40"/>
    <w:multiLevelType w:val="hybridMultilevel"/>
    <w:tmpl w:val="DA56C3AC"/>
    <w:lvl w:ilvl="0" w:tplc="FFFFFFFF">
      <w:start w:val="1"/>
      <w:numFmt w:val="decimal"/>
      <w:lvlText w:val="%1."/>
      <w:lvlJc w:val="left"/>
      <w:pPr>
        <w:ind w:left="720" w:hanging="360"/>
      </w:pPr>
      <w:rPr>
        <w:rFonts w:hint="default"/>
        <w:b/>
        <w:bCs/>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1E1828"/>
    <w:multiLevelType w:val="hybridMultilevel"/>
    <w:tmpl w:val="C92AF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7C2E1A"/>
    <w:multiLevelType w:val="hybridMultilevel"/>
    <w:tmpl w:val="EF321980"/>
    <w:lvl w:ilvl="0" w:tplc="B4B03B86">
      <w:start w:val="1"/>
      <w:numFmt w:val="decimal"/>
      <w:lvlText w:val="%1."/>
      <w:lvlJc w:val="left"/>
      <w:pPr>
        <w:ind w:left="720" w:hanging="360"/>
      </w:pPr>
      <w:rPr>
        <w:rFonts w:hint="default"/>
        <w:b/>
        <w:bCs/>
        <w:color w:val="8D3B70"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F15EDF"/>
    <w:multiLevelType w:val="multilevel"/>
    <w:tmpl w:val="C598D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6335786"/>
    <w:multiLevelType w:val="hybridMultilevel"/>
    <w:tmpl w:val="A020672E"/>
    <w:lvl w:ilvl="0" w:tplc="967CB87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770D1050"/>
    <w:multiLevelType w:val="multilevel"/>
    <w:tmpl w:val="20083D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51865740">
    <w:abstractNumId w:val="3"/>
  </w:num>
  <w:num w:numId="2" w16cid:durableId="1172525709">
    <w:abstractNumId w:val="19"/>
  </w:num>
  <w:num w:numId="3" w16cid:durableId="1610357676">
    <w:abstractNumId w:val="23"/>
  </w:num>
  <w:num w:numId="4" w16cid:durableId="1041243090">
    <w:abstractNumId w:val="16"/>
  </w:num>
  <w:num w:numId="5" w16cid:durableId="1831866563">
    <w:abstractNumId w:val="1"/>
  </w:num>
  <w:num w:numId="6" w16cid:durableId="1267158331">
    <w:abstractNumId w:val="10"/>
  </w:num>
  <w:num w:numId="7" w16cid:durableId="1506482537">
    <w:abstractNumId w:val="4"/>
  </w:num>
  <w:num w:numId="8" w16cid:durableId="1184635705">
    <w:abstractNumId w:val="6"/>
  </w:num>
  <w:num w:numId="9" w16cid:durableId="1241212700">
    <w:abstractNumId w:val="22"/>
  </w:num>
  <w:num w:numId="10" w16cid:durableId="878859493">
    <w:abstractNumId w:val="7"/>
  </w:num>
  <w:num w:numId="11" w16cid:durableId="1357120476">
    <w:abstractNumId w:val="12"/>
  </w:num>
  <w:num w:numId="12" w16cid:durableId="506674319">
    <w:abstractNumId w:val="8"/>
  </w:num>
  <w:num w:numId="13" w16cid:durableId="1401637851">
    <w:abstractNumId w:val="15"/>
  </w:num>
  <w:num w:numId="14" w16cid:durableId="726876799">
    <w:abstractNumId w:val="25"/>
  </w:num>
  <w:num w:numId="15" w16cid:durableId="529032398">
    <w:abstractNumId w:val="2"/>
  </w:num>
  <w:num w:numId="16" w16cid:durableId="723649533">
    <w:abstractNumId w:val="0"/>
  </w:num>
  <w:num w:numId="17" w16cid:durableId="983700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5879431">
    <w:abstractNumId w:val="9"/>
  </w:num>
  <w:num w:numId="19" w16cid:durableId="737097180">
    <w:abstractNumId w:val="21"/>
  </w:num>
  <w:num w:numId="20" w16cid:durableId="1659455031">
    <w:abstractNumId w:val="5"/>
  </w:num>
  <w:num w:numId="21" w16cid:durableId="1379016900">
    <w:abstractNumId w:val="11"/>
  </w:num>
  <w:num w:numId="22" w16cid:durableId="1994600761">
    <w:abstractNumId w:val="20"/>
  </w:num>
  <w:num w:numId="23" w16cid:durableId="1667629512">
    <w:abstractNumId w:val="17"/>
  </w:num>
  <w:num w:numId="24" w16cid:durableId="2084448474">
    <w:abstractNumId w:val="24"/>
  </w:num>
  <w:num w:numId="25" w16cid:durableId="1346204675">
    <w:abstractNumId w:val="26"/>
  </w:num>
  <w:num w:numId="26" w16cid:durableId="570457958">
    <w:abstractNumId w:val="13"/>
  </w:num>
  <w:num w:numId="27" w16cid:durableId="2130006903">
    <w:abstractNumId w:val="14"/>
  </w:num>
  <w:num w:numId="28" w16cid:durableId="162892544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18"/>
    <w:rsid w:val="000020EB"/>
    <w:rsid w:val="00002F84"/>
    <w:rsid w:val="000036A6"/>
    <w:rsid w:val="0000390C"/>
    <w:rsid w:val="00003C70"/>
    <w:rsid w:val="00004530"/>
    <w:rsid w:val="00004CB8"/>
    <w:rsid w:val="000056B4"/>
    <w:rsid w:val="0000585D"/>
    <w:rsid w:val="00006849"/>
    <w:rsid w:val="00007CB4"/>
    <w:rsid w:val="00010378"/>
    <w:rsid w:val="000110B5"/>
    <w:rsid w:val="0001207D"/>
    <w:rsid w:val="00013DD2"/>
    <w:rsid w:val="00013E9C"/>
    <w:rsid w:val="00015208"/>
    <w:rsid w:val="000226DE"/>
    <w:rsid w:val="00022F4B"/>
    <w:rsid w:val="00023D3C"/>
    <w:rsid w:val="00024397"/>
    <w:rsid w:val="000252E6"/>
    <w:rsid w:val="00025DD5"/>
    <w:rsid w:val="00025EB3"/>
    <w:rsid w:val="00026892"/>
    <w:rsid w:val="00030C6E"/>
    <w:rsid w:val="00032244"/>
    <w:rsid w:val="000332A1"/>
    <w:rsid w:val="000336EB"/>
    <w:rsid w:val="0003406E"/>
    <w:rsid w:val="000350C5"/>
    <w:rsid w:val="00035A78"/>
    <w:rsid w:val="0003650C"/>
    <w:rsid w:val="000373F0"/>
    <w:rsid w:val="000378C1"/>
    <w:rsid w:val="0004174D"/>
    <w:rsid w:val="00041D17"/>
    <w:rsid w:val="00041F61"/>
    <w:rsid w:val="00042338"/>
    <w:rsid w:val="00045643"/>
    <w:rsid w:val="00047392"/>
    <w:rsid w:val="00047DB0"/>
    <w:rsid w:val="00047EE0"/>
    <w:rsid w:val="00053798"/>
    <w:rsid w:val="00053B7E"/>
    <w:rsid w:val="00054DAE"/>
    <w:rsid w:val="00055112"/>
    <w:rsid w:val="00057A2F"/>
    <w:rsid w:val="00057EFB"/>
    <w:rsid w:val="0006114E"/>
    <w:rsid w:val="0006131F"/>
    <w:rsid w:val="00067D4B"/>
    <w:rsid w:val="000709A4"/>
    <w:rsid w:val="00070EC7"/>
    <w:rsid w:val="00072412"/>
    <w:rsid w:val="00073525"/>
    <w:rsid w:val="0007381A"/>
    <w:rsid w:val="00074424"/>
    <w:rsid w:val="00074956"/>
    <w:rsid w:val="00076483"/>
    <w:rsid w:val="000766FF"/>
    <w:rsid w:val="00076CFB"/>
    <w:rsid w:val="0008224A"/>
    <w:rsid w:val="00082A9F"/>
    <w:rsid w:val="00082EF4"/>
    <w:rsid w:val="000834DD"/>
    <w:rsid w:val="0008442C"/>
    <w:rsid w:val="0008489E"/>
    <w:rsid w:val="000864A4"/>
    <w:rsid w:val="00086549"/>
    <w:rsid w:val="00087406"/>
    <w:rsid w:val="0008789E"/>
    <w:rsid w:val="00090542"/>
    <w:rsid w:val="00091949"/>
    <w:rsid w:val="00092521"/>
    <w:rsid w:val="00094F27"/>
    <w:rsid w:val="000A0B3A"/>
    <w:rsid w:val="000A0EAF"/>
    <w:rsid w:val="000A0FF1"/>
    <w:rsid w:val="000A13F9"/>
    <w:rsid w:val="000A1C04"/>
    <w:rsid w:val="000A3862"/>
    <w:rsid w:val="000A38D9"/>
    <w:rsid w:val="000A38F0"/>
    <w:rsid w:val="000A4DFB"/>
    <w:rsid w:val="000A6076"/>
    <w:rsid w:val="000A6E23"/>
    <w:rsid w:val="000A750F"/>
    <w:rsid w:val="000A79A0"/>
    <w:rsid w:val="000B0643"/>
    <w:rsid w:val="000B1D4E"/>
    <w:rsid w:val="000B7AA7"/>
    <w:rsid w:val="000C2B4B"/>
    <w:rsid w:val="000C2F4C"/>
    <w:rsid w:val="000C505C"/>
    <w:rsid w:val="000C5A8A"/>
    <w:rsid w:val="000C70CA"/>
    <w:rsid w:val="000C7EAA"/>
    <w:rsid w:val="000D02EE"/>
    <w:rsid w:val="000D0E8F"/>
    <w:rsid w:val="000D13D4"/>
    <w:rsid w:val="000D1A7C"/>
    <w:rsid w:val="000D1E72"/>
    <w:rsid w:val="000D2014"/>
    <w:rsid w:val="000D347F"/>
    <w:rsid w:val="000D44EF"/>
    <w:rsid w:val="000E15AE"/>
    <w:rsid w:val="000E1D76"/>
    <w:rsid w:val="000E27BE"/>
    <w:rsid w:val="000E35B9"/>
    <w:rsid w:val="000E5CFC"/>
    <w:rsid w:val="000E73CC"/>
    <w:rsid w:val="000F0074"/>
    <w:rsid w:val="000F0D46"/>
    <w:rsid w:val="000F0F48"/>
    <w:rsid w:val="000F39C6"/>
    <w:rsid w:val="000F76B7"/>
    <w:rsid w:val="0010046B"/>
    <w:rsid w:val="0010047D"/>
    <w:rsid w:val="00101105"/>
    <w:rsid w:val="001015EA"/>
    <w:rsid w:val="00102114"/>
    <w:rsid w:val="0010266E"/>
    <w:rsid w:val="00102D08"/>
    <w:rsid w:val="001032AE"/>
    <w:rsid w:val="00103621"/>
    <w:rsid w:val="00106108"/>
    <w:rsid w:val="001062B9"/>
    <w:rsid w:val="00106F20"/>
    <w:rsid w:val="00107058"/>
    <w:rsid w:val="00107648"/>
    <w:rsid w:val="00107D89"/>
    <w:rsid w:val="00110092"/>
    <w:rsid w:val="00110363"/>
    <w:rsid w:val="0011136A"/>
    <w:rsid w:val="00111718"/>
    <w:rsid w:val="00111B64"/>
    <w:rsid w:val="0011258B"/>
    <w:rsid w:val="00112820"/>
    <w:rsid w:val="00113C9F"/>
    <w:rsid w:val="00114ED2"/>
    <w:rsid w:val="00115440"/>
    <w:rsid w:val="001172CA"/>
    <w:rsid w:val="001175F4"/>
    <w:rsid w:val="00121662"/>
    <w:rsid w:val="00121685"/>
    <w:rsid w:val="00121AF0"/>
    <w:rsid w:val="00121F97"/>
    <w:rsid w:val="00124DA3"/>
    <w:rsid w:val="001250DB"/>
    <w:rsid w:val="001257C2"/>
    <w:rsid w:val="00125F89"/>
    <w:rsid w:val="00126010"/>
    <w:rsid w:val="00126063"/>
    <w:rsid w:val="001264C0"/>
    <w:rsid w:val="00126A61"/>
    <w:rsid w:val="00126D96"/>
    <w:rsid w:val="001278AE"/>
    <w:rsid w:val="001303DB"/>
    <w:rsid w:val="00132AB1"/>
    <w:rsid w:val="00133E06"/>
    <w:rsid w:val="0013453D"/>
    <w:rsid w:val="00135594"/>
    <w:rsid w:val="00136DE7"/>
    <w:rsid w:val="00137280"/>
    <w:rsid w:val="00137BB8"/>
    <w:rsid w:val="00142289"/>
    <w:rsid w:val="00142F5A"/>
    <w:rsid w:val="0014314C"/>
    <w:rsid w:val="00143171"/>
    <w:rsid w:val="0014332B"/>
    <w:rsid w:val="00143404"/>
    <w:rsid w:val="00146E97"/>
    <w:rsid w:val="00150153"/>
    <w:rsid w:val="00152AD9"/>
    <w:rsid w:val="0015331C"/>
    <w:rsid w:val="00153ACC"/>
    <w:rsid w:val="00153D83"/>
    <w:rsid w:val="00154032"/>
    <w:rsid w:val="00155588"/>
    <w:rsid w:val="00156E49"/>
    <w:rsid w:val="00156E7E"/>
    <w:rsid w:val="00157C99"/>
    <w:rsid w:val="00162103"/>
    <w:rsid w:val="00162431"/>
    <w:rsid w:val="00164B9B"/>
    <w:rsid w:val="001669A7"/>
    <w:rsid w:val="00166A6D"/>
    <w:rsid w:val="00167E72"/>
    <w:rsid w:val="00170751"/>
    <w:rsid w:val="001712AF"/>
    <w:rsid w:val="00172193"/>
    <w:rsid w:val="001734B3"/>
    <w:rsid w:val="00173B5F"/>
    <w:rsid w:val="00173F5C"/>
    <w:rsid w:val="0017455D"/>
    <w:rsid w:val="0017507D"/>
    <w:rsid w:val="001750EE"/>
    <w:rsid w:val="00175A2B"/>
    <w:rsid w:val="001762A4"/>
    <w:rsid w:val="00176424"/>
    <w:rsid w:val="001804C8"/>
    <w:rsid w:val="0018296C"/>
    <w:rsid w:val="00183185"/>
    <w:rsid w:val="00183B4D"/>
    <w:rsid w:val="00184239"/>
    <w:rsid w:val="001850D0"/>
    <w:rsid w:val="0018701D"/>
    <w:rsid w:val="00190E88"/>
    <w:rsid w:val="00192392"/>
    <w:rsid w:val="00192860"/>
    <w:rsid w:val="00193CE9"/>
    <w:rsid w:val="001963B1"/>
    <w:rsid w:val="001970A9"/>
    <w:rsid w:val="001A0963"/>
    <w:rsid w:val="001A09FE"/>
    <w:rsid w:val="001A0B14"/>
    <w:rsid w:val="001A0E45"/>
    <w:rsid w:val="001A12F5"/>
    <w:rsid w:val="001A1F1F"/>
    <w:rsid w:val="001A3103"/>
    <w:rsid w:val="001A4FD4"/>
    <w:rsid w:val="001A6032"/>
    <w:rsid w:val="001A70FB"/>
    <w:rsid w:val="001A746C"/>
    <w:rsid w:val="001B009D"/>
    <w:rsid w:val="001B0CAC"/>
    <w:rsid w:val="001B34ED"/>
    <w:rsid w:val="001B3835"/>
    <w:rsid w:val="001B6CFB"/>
    <w:rsid w:val="001B7983"/>
    <w:rsid w:val="001C0090"/>
    <w:rsid w:val="001C2CE5"/>
    <w:rsid w:val="001C3677"/>
    <w:rsid w:val="001C3A53"/>
    <w:rsid w:val="001C4347"/>
    <w:rsid w:val="001C4A56"/>
    <w:rsid w:val="001C4B07"/>
    <w:rsid w:val="001C4E6F"/>
    <w:rsid w:val="001C5D59"/>
    <w:rsid w:val="001C6EA3"/>
    <w:rsid w:val="001D0AA2"/>
    <w:rsid w:val="001D1289"/>
    <w:rsid w:val="001D1534"/>
    <w:rsid w:val="001D1C26"/>
    <w:rsid w:val="001D26B9"/>
    <w:rsid w:val="001D3542"/>
    <w:rsid w:val="001D4C0F"/>
    <w:rsid w:val="001D5217"/>
    <w:rsid w:val="001D5F47"/>
    <w:rsid w:val="001D604B"/>
    <w:rsid w:val="001D7FA5"/>
    <w:rsid w:val="001E0E01"/>
    <w:rsid w:val="001E6669"/>
    <w:rsid w:val="001E6DC7"/>
    <w:rsid w:val="001F1287"/>
    <w:rsid w:val="001F12A0"/>
    <w:rsid w:val="001F3564"/>
    <w:rsid w:val="001F78CE"/>
    <w:rsid w:val="001F7B3B"/>
    <w:rsid w:val="001F7F2C"/>
    <w:rsid w:val="002002AD"/>
    <w:rsid w:val="00200531"/>
    <w:rsid w:val="002047AB"/>
    <w:rsid w:val="002051FC"/>
    <w:rsid w:val="00206E2F"/>
    <w:rsid w:val="0020794D"/>
    <w:rsid w:val="0021015F"/>
    <w:rsid w:val="00211716"/>
    <w:rsid w:val="002153AF"/>
    <w:rsid w:val="00215C6A"/>
    <w:rsid w:val="00215DA6"/>
    <w:rsid w:val="00217D3A"/>
    <w:rsid w:val="00217D68"/>
    <w:rsid w:val="00220512"/>
    <w:rsid w:val="00222614"/>
    <w:rsid w:val="002226C9"/>
    <w:rsid w:val="00222B18"/>
    <w:rsid w:val="00222C9B"/>
    <w:rsid w:val="0022321A"/>
    <w:rsid w:val="0022487F"/>
    <w:rsid w:val="00224E7E"/>
    <w:rsid w:val="00224EB9"/>
    <w:rsid w:val="00225618"/>
    <w:rsid w:val="002257F2"/>
    <w:rsid w:val="00225DC6"/>
    <w:rsid w:val="002263F1"/>
    <w:rsid w:val="002269FF"/>
    <w:rsid w:val="002277DE"/>
    <w:rsid w:val="002307FF"/>
    <w:rsid w:val="00232030"/>
    <w:rsid w:val="00232274"/>
    <w:rsid w:val="00232344"/>
    <w:rsid w:val="00234E58"/>
    <w:rsid w:val="002365CE"/>
    <w:rsid w:val="00237DB1"/>
    <w:rsid w:val="0024046F"/>
    <w:rsid w:val="002406D7"/>
    <w:rsid w:val="002423C6"/>
    <w:rsid w:val="00242FFB"/>
    <w:rsid w:val="0024309E"/>
    <w:rsid w:val="0024385A"/>
    <w:rsid w:val="00243A78"/>
    <w:rsid w:val="002441F5"/>
    <w:rsid w:val="0024433E"/>
    <w:rsid w:val="00244A7B"/>
    <w:rsid w:val="00244F3D"/>
    <w:rsid w:val="00246D4A"/>
    <w:rsid w:val="00246F65"/>
    <w:rsid w:val="0024706F"/>
    <w:rsid w:val="00247222"/>
    <w:rsid w:val="00251C95"/>
    <w:rsid w:val="0025255D"/>
    <w:rsid w:val="00253684"/>
    <w:rsid w:val="00254CA1"/>
    <w:rsid w:val="00255583"/>
    <w:rsid w:val="00255C59"/>
    <w:rsid w:val="00255D51"/>
    <w:rsid w:val="00256267"/>
    <w:rsid w:val="0025673B"/>
    <w:rsid w:val="00256AB4"/>
    <w:rsid w:val="00257B23"/>
    <w:rsid w:val="00260142"/>
    <w:rsid w:val="00262102"/>
    <w:rsid w:val="00262761"/>
    <w:rsid w:val="002633E2"/>
    <w:rsid w:val="00264594"/>
    <w:rsid w:val="0026514D"/>
    <w:rsid w:val="00266162"/>
    <w:rsid w:val="00266C2D"/>
    <w:rsid w:val="00267758"/>
    <w:rsid w:val="00267F1B"/>
    <w:rsid w:val="002715A5"/>
    <w:rsid w:val="00271E0A"/>
    <w:rsid w:val="00272971"/>
    <w:rsid w:val="00274204"/>
    <w:rsid w:val="00274AA2"/>
    <w:rsid w:val="00276FC9"/>
    <w:rsid w:val="00277683"/>
    <w:rsid w:val="0027780F"/>
    <w:rsid w:val="0027791F"/>
    <w:rsid w:val="00280156"/>
    <w:rsid w:val="00280430"/>
    <w:rsid w:val="002807DF"/>
    <w:rsid w:val="002829B9"/>
    <w:rsid w:val="00283481"/>
    <w:rsid w:val="0028402F"/>
    <w:rsid w:val="002859C2"/>
    <w:rsid w:val="00286604"/>
    <w:rsid w:val="00290A31"/>
    <w:rsid w:val="00292096"/>
    <w:rsid w:val="0029257D"/>
    <w:rsid w:val="00292857"/>
    <w:rsid w:val="0029305A"/>
    <w:rsid w:val="00297160"/>
    <w:rsid w:val="00297B70"/>
    <w:rsid w:val="002A0EFC"/>
    <w:rsid w:val="002A1C2F"/>
    <w:rsid w:val="002A38EE"/>
    <w:rsid w:val="002A40D5"/>
    <w:rsid w:val="002A5A22"/>
    <w:rsid w:val="002A63D9"/>
    <w:rsid w:val="002A79E7"/>
    <w:rsid w:val="002B025E"/>
    <w:rsid w:val="002B2784"/>
    <w:rsid w:val="002B369D"/>
    <w:rsid w:val="002B67AC"/>
    <w:rsid w:val="002C0766"/>
    <w:rsid w:val="002C1E32"/>
    <w:rsid w:val="002C31E1"/>
    <w:rsid w:val="002C396C"/>
    <w:rsid w:val="002C3D4A"/>
    <w:rsid w:val="002C512C"/>
    <w:rsid w:val="002C586F"/>
    <w:rsid w:val="002C61C0"/>
    <w:rsid w:val="002C636D"/>
    <w:rsid w:val="002C7BF1"/>
    <w:rsid w:val="002C7EA1"/>
    <w:rsid w:val="002D0B24"/>
    <w:rsid w:val="002D3CE8"/>
    <w:rsid w:val="002D428A"/>
    <w:rsid w:val="002D4D33"/>
    <w:rsid w:val="002D72C1"/>
    <w:rsid w:val="002E0E4E"/>
    <w:rsid w:val="002E19A5"/>
    <w:rsid w:val="002E4DD3"/>
    <w:rsid w:val="002E4FAB"/>
    <w:rsid w:val="002E53A3"/>
    <w:rsid w:val="002E567E"/>
    <w:rsid w:val="002E59FA"/>
    <w:rsid w:val="002E6746"/>
    <w:rsid w:val="002E72A6"/>
    <w:rsid w:val="002F12D3"/>
    <w:rsid w:val="002F13EF"/>
    <w:rsid w:val="002F2353"/>
    <w:rsid w:val="002F2820"/>
    <w:rsid w:val="002F4446"/>
    <w:rsid w:val="002F4504"/>
    <w:rsid w:val="002F483A"/>
    <w:rsid w:val="00300022"/>
    <w:rsid w:val="00300BCD"/>
    <w:rsid w:val="00303553"/>
    <w:rsid w:val="003036DC"/>
    <w:rsid w:val="00303C44"/>
    <w:rsid w:val="0030404D"/>
    <w:rsid w:val="003045D5"/>
    <w:rsid w:val="00304737"/>
    <w:rsid w:val="00305378"/>
    <w:rsid w:val="00305DC3"/>
    <w:rsid w:val="003062D6"/>
    <w:rsid w:val="003077D1"/>
    <w:rsid w:val="00307ABC"/>
    <w:rsid w:val="00307C30"/>
    <w:rsid w:val="00307D78"/>
    <w:rsid w:val="00307E05"/>
    <w:rsid w:val="00310F52"/>
    <w:rsid w:val="00312B72"/>
    <w:rsid w:val="00313A1B"/>
    <w:rsid w:val="00313C73"/>
    <w:rsid w:val="0031515B"/>
    <w:rsid w:val="00316A22"/>
    <w:rsid w:val="00316BB6"/>
    <w:rsid w:val="003171C3"/>
    <w:rsid w:val="003172D6"/>
    <w:rsid w:val="00317B4F"/>
    <w:rsid w:val="00317C00"/>
    <w:rsid w:val="00322E31"/>
    <w:rsid w:val="00325905"/>
    <w:rsid w:val="003259EF"/>
    <w:rsid w:val="00325E2C"/>
    <w:rsid w:val="003276AC"/>
    <w:rsid w:val="00327A65"/>
    <w:rsid w:val="00330AC5"/>
    <w:rsid w:val="00330C68"/>
    <w:rsid w:val="00331036"/>
    <w:rsid w:val="00331787"/>
    <w:rsid w:val="00332AF4"/>
    <w:rsid w:val="003333D3"/>
    <w:rsid w:val="00335958"/>
    <w:rsid w:val="003359C6"/>
    <w:rsid w:val="00336A30"/>
    <w:rsid w:val="0033784A"/>
    <w:rsid w:val="00337AB4"/>
    <w:rsid w:val="00342C50"/>
    <w:rsid w:val="00344B79"/>
    <w:rsid w:val="00345853"/>
    <w:rsid w:val="00346B7C"/>
    <w:rsid w:val="003472ED"/>
    <w:rsid w:val="00350142"/>
    <w:rsid w:val="003509AF"/>
    <w:rsid w:val="003520D2"/>
    <w:rsid w:val="00353347"/>
    <w:rsid w:val="00353D62"/>
    <w:rsid w:val="00354CB0"/>
    <w:rsid w:val="00356870"/>
    <w:rsid w:val="003574E4"/>
    <w:rsid w:val="003575BB"/>
    <w:rsid w:val="00360305"/>
    <w:rsid w:val="0036088F"/>
    <w:rsid w:val="00361C2C"/>
    <w:rsid w:val="003644DD"/>
    <w:rsid w:val="003647DC"/>
    <w:rsid w:val="00364DC1"/>
    <w:rsid w:val="00364DD6"/>
    <w:rsid w:val="0036523A"/>
    <w:rsid w:val="0037145C"/>
    <w:rsid w:val="00371A60"/>
    <w:rsid w:val="003725F7"/>
    <w:rsid w:val="00373041"/>
    <w:rsid w:val="003732F7"/>
    <w:rsid w:val="00374A3C"/>
    <w:rsid w:val="00375E7B"/>
    <w:rsid w:val="003766E0"/>
    <w:rsid w:val="003778BB"/>
    <w:rsid w:val="00381625"/>
    <w:rsid w:val="00383F68"/>
    <w:rsid w:val="003861EE"/>
    <w:rsid w:val="00386BD6"/>
    <w:rsid w:val="0038773D"/>
    <w:rsid w:val="00387E8E"/>
    <w:rsid w:val="00390C63"/>
    <w:rsid w:val="00391146"/>
    <w:rsid w:val="0039290F"/>
    <w:rsid w:val="0039300C"/>
    <w:rsid w:val="00395086"/>
    <w:rsid w:val="003959C8"/>
    <w:rsid w:val="00395B78"/>
    <w:rsid w:val="00395C20"/>
    <w:rsid w:val="003A1184"/>
    <w:rsid w:val="003A2AF7"/>
    <w:rsid w:val="003A5040"/>
    <w:rsid w:val="003A59A7"/>
    <w:rsid w:val="003A6B8A"/>
    <w:rsid w:val="003A7F5E"/>
    <w:rsid w:val="003B03EE"/>
    <w:rsid w:val="003B0EC0"/>
    <w:rsid w:val="003B16EE"/>
    <w:rsid w:val="003B47E5"/>
    <w:rsid w:val="003B6B08"/>
    <w:rsid w:val="003B6BBD"/>
    <w:rsid w:val="003B7115"/>
    <w:rsid w:val="003B79E0"/>
    <w:rsid w:val="003C0889"/>
    <w:rsid w:val="003C0E91"/>
    <w:rsid w:val="003C0F3F"/>
    <w:rsid w:val="003C2865"/>
    <w:rsid w:val="003C3505"/>
    <w:rsid w:val="003C3585"/>
    <w:rsid w:val="003C4499"/>
    <w:rsid w:val="003C4C74"/>
    <w:rsid w:val="003C6D1F"/>
    <w:rsid w:val="003D2A62"/>
    <w:rsid w:val="003D31B4"/>
    <w:rsid w:val="003D3C81"/>
    <w:rsid w:val="003D4632"/>
    <w:rsid w:val="003D587D"/>
    <w:rsid w:val="003D636E"/>
    <w:rsid w:val="003D7934"/>
    <w:rsid w:val="003E017A"/>
    <w:rsid w:val="003E461F"/>
    <w:rsid w:val="003E51C8"/>
    <w:rsid w:val="003E5D44"/>
    <w:rsid w:val="003E7481"/>
    <w:rsid w:val="003E7AA6"/>
    <w:rsid w:val="003F1BFF"/>
    <w:rsid w:val="003F1C39"/>
    <w:rsid w:val="003F1F7F"/>
    <w:rsid w:val="003F2653"/>
    <w:rsid w:val="003F269F"/>
    <w:rsid w:val="003F3F9D"/>
    <w:rsid w:val="003F440C"/>
    <w:rsid w:val="003F48DB"/>
    <w:rsid w:val="003F6308"/>
    <w:rsid w:val="00401072"/>
    <w:rsid w:val="00404032"/>
    <w:rsid w:val="00405420"/>
    <w:rsid w:val="00405EDF"/>
    <w:rsid w:val="004073EE"/>
    <w:rsid w:val="00410176"/>
    <w:rsid w:val="004106D4"/>
    <w:rsid w:val="004106DC"/>
    <w:rsid w:val="00412311"/>
    <w:rsid w:val="00412B80"/>
    <w:rsid w:val="00414598"/>
    <w:rsid w:val="00416827"/>
    <w:rsid w:val="004168A5"/>
    <w:rsid w:val="004168AA"/>
    <w:rsid w:val="00417DB2"/>
    <w:rsid w:val="00422672"/>
    <w:rsid w:val="00422CB5"/>
    <w:rsid w:val="00423E4A"/>
    <w:rsid w:val="004242A4"/>
    <w:rsid w:val="004244C6"/>
    <w:rsid w:val="00424D25"/>
    <w:rsid w:val="00424E7D"/>
    <w:rsid w:val="00426BE7"/>
    <w:rsid w:val="004275F8"/>
    <w:rsid w:val="00427669"/>
    <w:rsid w:val="00430A88"/>
    <w:rsid w:val="00430B71"/>
    <w:rsid w:val="00430D0C"/>
    <w:rsid w:val="00430E01"/>
    <w:rsid w:val="00433537"/>
    <w:rsid w:val="00433670"/>
    <w:rsid w:val="0043413F"/>
    <w:rsid w:val="00434D06"/>
    <w:rsid w:val="004354D1"/>
    <w:rsid w:val="00435537"/>
    <w:rsid w:val="00435DE6"/>
    <w:rsid w:val="00436288"/>
    <w:rsid w:val="00437470"/>
    <w:rsid w:val="00437965"/>
    <w:rsid w:val="00440032"/>
    <w:rsid w:val="00441FA7"/>
    <w:rsid w:val="00442075"/>
    <w:rsid w:val="0044295B"/>
    <w:rsid w:val="004431AA"/>
    <w:rsid w:val="0044362E"/>
    <w:rsid w:val="00445777"/>
    <w:rsid w:val="00446612"/>
    <w:rsid w:val="00446B65"/>
    <w:rsid w:val="004514C0"/>
    <w:rsid w:val="00451A4E"/>
    <w:rsid w:val="0045314C"/>
    <w:rsid w:val="00453EBC"/>
    <w:rsid w:val="0045457A"/>
    <w:rsid w:val="0045488A"/>
    <w:rsid w:val="00454DBB"/>
    <w:rsid w:val="004552EE"/>
    <w:rsid w:val="004604E0"/>
    <w:rsid w:val="004625EE"/>
    <w:rsid w:val="00463D7E"/>
    <w:rsid w:val="00464C25"/>
    <w:rsid w:val="00464EA5"/>
    <w:rsid w:val="00466723"/>
    <w:rsid w:val="00470756"/>
    <w:rsid w:val="004707EB"/>
    <w:rsid w:val="00470936"/>
    <w:rsid w:val="00470DF0"/>
    <w:rsid w:val="00471E16"/>
    <w:rsid w:val="00474DD9"/>
    <w:rsid w:val="0047695E"/>
    <w:rsid w:val="00477F3C"/>
    <w:rsid w:val="004805C0"/>
    <w:rsid w:val="004818FA"/>
    <w:rsid w:val="00481AD3"/>
    <w:rsid w:val="00481CAA"/>
    <w:rsid w:val="004826D8"/>
    <w:rsid w:val="0048480A"/>
    <w:rsid w:val="00485BB9"/>
    <w:rsid w:val="00485FD2"/>
    <w:rsid w:val="0048640D"/>
    <w:rsid w:val="004864E8"/>
    <w:rsid w:val="004904BC"/>
    <w:rsid w:val="004917F7"/>
    <w:rsid w:val="00491CA1"/>
    <w:rsid w:val="00494A01"/>
    <w:rsid w:val="00495DCF"/>
    <w:rsid w:val="00497888"/>
    <w:rsid w:val="004A102A"/>
    <w:rsid w:val="004A1B3E"/>
    <w:rsid w:val="004A28F6"/>
    <w:rsid w:val="004A3841"/>
    <w:rsid w:val="004A504D"/>
    <w:rsid w:val="004A56EA"/>
    <w:rsid w:val="004A5C6D"/>
    <w:rsid w:val="004A5F78"/>
    <w:rsid w:val="004B2406"/>
    <w:rsid w:val="004B25B6"/>
    <w:rsid w:val="004B2F14"/>
    <w:rsid w:val="004B4987"/>
    <w:rsid w:val="004B4EFB"/>
    <w:rsid w:val="004B5BCA"/>
    <w:rsid w:val="004B7F68"/>
    <w:rsid w:val="004C03E3"/>
    <w:rsid w:val="004C0B6C"/>
    <w:rsid w:val="004C21D6"/>
    <w:rsid w:val="004C237F"/>
    <w:rsid w:val="004C2AB9"/>
    <w:rsid w:val="004C2D26"/>
    <w:rsid w:val="004C39DE"/>
    <w:rsid w:val="004C3A42"/>
    <w:rsid w:val="004C3A56"/>
    <w:rsid w:val="004C3B2D"/>
    <w:rsid w:val="004C3B3C"/>
    <w:rsid w:val="004C4E4D"/>
    <w:rsid w:val="004C602B"/>
    <w:rsid w:val="004C6876"/>
    <w:rsid w:val="004D13D3"/>
    <w:rsid w:val="004D167A"/>
    <w:rsid w:val="004D3F57"/>
    <w:rsid w:val="004D44AD"/>
    <w:rsid w:val="004D495E"/>
    <w:rsid w:val="004D4A85"/>
    <w:rsid w:val="004D6169"/>
    <w:rsid w:val="004D6D1B"/>
    <w:rsid w:val="004E425F"/>
    <w:rsid w:val="004E4348"/>
    <w:rsid w:val="004E447D"/>
    <w:rsid w:val="004E4D03"/>
    <w:rsid w:val="004E5273"/>
    <w:rsid w:val="004E5CC0"/>
    <w:rsid w:val="004E6CC4"/>
    <w:rsid w:val="004E72C9"/>
    <w:rsid w:val="004F01AA"/>
    <w:rsid w:val="004F0310"/>
    <w:rsid w:val="004F0A0C"/>
    <w:rsid w:val="004F1308"/>
    <w:rsid w:val="004F1871"/>
    <w:rsid w:val="004F36B6"/>
    <w:rsid w:val="004F3CD4"/>
    <w:rsid w:val="004F51FC"/>
    <w:rsid w:val="004F5D69"/>
    <w:rsid w:val="004F6A83"/>
    <w:rsid w:val="004F7189"/>
    <w:rsid w:val="004F7559"/>
    <w:rsid w:val="004F7743"/>
    <w:rsid w:val="00503257"/>
    <w:rsid w:val="0050377A"/>
    <w:rsid w:val="005044E6"/>
    <w:rsid w:val="005048AC"/>
    <w:rsid w:val="0050590E"/>
    <w:rsid w:val="00506B02"/>
    <w:rsid w:val="005104A2"/>
    <w:rsid w:val="00514728"/>
    <w:rsid w:val="005148C2"/>
    <w:rsid w:val="0051530E"/>
    <w:rsid w:val="00515780"/>
    <w:rsid w:val="00516CC5"/>
    <w:rsid w:val="0051714D"/>
    <w:rsid w:val="005203A3"/>
    <w:rsid w:val="005204BA"/>
    <w:rsid w:val="0052178F"/>
    <w:rsid w:val="00522173"/>
    <w:rsid w:val="005223FE"/>
    <w:rsid w:val="005234C9"/>
    <w:rsid w:val="00523746"/>
    <w:rsid w:val="00523E26"/>
    <w:rsid w:val="00525C54"/>
    <w:rsid w:val="00526E43"/>
    <w:rsid w:val="00530AD6"/>
    <w:rsid w:val="00531A97"/>
    <w:rsid w:val="00532EBC"/>
    <w:rsid w:val="00533DF6"/>
    <w:rsid w:val="00534988"/>
    <w:rsid w:val="00537351"/>
    <w:rsid w:val="00541359"/>
    <w:rsid w:val="00541F75"/>
    <w:rsid w:val="00542159"/>
    <w:rsid w:val="005425AF"/>
    <w:rsid w:val="00542AA6"/>
    <w:rsid w:val="00542FEF"/>
    <w:rsid w:val="005447AC"/>
    <w:rsid w:val="005450BA"/>
    <w:rsid w:val="00545D7A"/>
    <w:rsid w:val="00545DE8"/>
    <w:rsid w:val="0054654E"/>
    <w:rsid w:val="00547C7A"/>
    <w:rsid w:val="005509EF"/>
    <w:rsid w:val="00550B6B"/>
    <w:rsid w:val="00550E4E"/>
    <w:rsid w:val="005528A0"/>
    <w:rsid w:val="00553D3A"/>
    <w:rsid w:val="00553EB6"/>
    <w:rsid w:val="005543F1"/>
    <w:rsid w:val="005547AC"/>
    <w:rsid w:val="00557076"/>
    <w:rsid w:val="00562CA4"/>
    <w:rsid w:val="00563019"/>
    <w:rsid w:val="005638C6"/>
    <w:rsid w:val="005638F1"/>
    <w:rsid w:val="00563FB1"/>
    <w:rsid w:val="005640DB"/>
    <w:rsid w:val="00564DFE"/>
    <w:rsid w:val="00566DAC"/>
    <w:rsid w:val="005706E0"/>
    <w:rsid w:val="005724F6"/>
    <w:rsid w:val="00572EDE"/>
    <w:rsid w:val="00574589"/>
    <w:rsid w:val="005754B2"/>
    <w:rsid w:val="00575BE1"/>
    <w:rsid w:val="00577224"/>
    <w:rsid w:val="00580B06"/>
    <w:rsid w:val="0058173C"/>
    <w:rsid w:val="0058434C"/>
    <w:rsid w:val="0058556D"/>
    <w:rsid w:val="00587043"/>
    <w:rsid w:val="005875A7"/>
    <w:rsid w:val="00590C00"/>
    <w:rsid w:val="00590D8A"/>
    <w:rsid w:val="00591200"/>
    <w:rsid w:val="00591A7D"/>
    <w:rsid w:val="0059231A"/>
    <w:rsid w:val="00593480"/>
    <w:rsid w:val="00596610"/>
    <w:rsid w:val="00597475"/>
    <w:rsid w:val="005A0EB6"/>
    <w:rsid w:val="005A1268"/>
    <w:rsid w:val="005A141F"/>
    <w:rsid w:val="005A1435"/>
    <w:rsid w:val="005A1A95"/>
    <w:rsid w:val="005A2905"/>
    <w:rsid w:val="005A2A49"/>
    <w:rsid w:val="005A401C"/>
    <w:rsid w:val="005A4111"/>
    <w:rsid w:val="005B1BD8"/>
    <w:rsid w:val="005B22D3"/>
    <w:rsid w:val="005B22D4"/>
    <w:rsid w:val="005B3419"/>
    <w:rsid w:val="005B37D9"/>
    <w:rsid w:val="005B5098"/>
    <w:rsid w:val="005B544D"/>
    <w:rsid w:val="005B7D14"/>
    <w:rsid w:val="005B7ED8"/>
    <w:rsid w:val="005C29CE"/>
    <w:rsid w:val="005C2B39"/>
    <w:rsid w:val="005C3117"/>
    <w:rsid w:val="005C5031"/>
    <w:rsid w:val="005C6B57"/>
    <w:rsid w:val="005C7F5E"/>
    <w:rsid w:val="005D273D"/>
    <w:rsid w:val="005D3D6F"/>
    <w:rsid w:val="005D5867"/>
    <w:rsid w:val="005D635F"/>
    <w:rsid w:val="005D64BB"/>
    <w:rsid w:val="005E05CB"/>
    <w:rsid w:val="005E53B4"/>
    <w:rsid w:val="005E6081"/>
    <w:rsid w:val="005E6349"/>
    <w:rsid w:val="005E65DF"/>
    <w:rsid w:val="005F0184"/>
    <w:rsid w:val="005F04DE"/>
    <w:rsid w:val="005F0E9F"/>
    <w:rsid w:val="005F2D5E"/>
    <w:rsid w:val="005F3805"/>
    <w:rsid w:val="005F3BB5"/>
    <w:rsid w:val="005F43DB"/>
    <w:rsid w:val="005F4A93"/>
    <w:rsid w:val="005F5070"/>
    <w:rsid w:val="005F5BD1"/>
    <w:rsid w:val="005F6692"/>
    <w:rsid w:val="005F6A77"/>
    <w:rsid w:val="005F6D2E"/>
    <w:rsid w:val="0060001A"/>
    <w:rsid w:val="00600A6F"/>
    <w:rsid w:val="00600B3A"/>
    <w:rsid w:val="00602FEF"/>
    <w:rsid w:val="006047C0"/>
    <w:rsid w:val="00605600"/>
    <w:rsid w:val="006057C7"/>
    <w:rsid w:val="006063B5"/>
    <w:rsid w:val="00607A02"/>
    <w:rsid w:val="006118C2"/>
    <w:rsid w:val="006131EF"/>
    <w:rsid w:val="00613202"/>
    <w:rsid w:val="006162B2"/>
    <w:rsid w:val="00617028"/>
    <w:rsid w:val="00617949"/>
    <w:rsid w:val="00620A8D"/>
    <w:rsid w:val="00620C5C"/>
    <w:rsid w:val="00620E2B"/>
    <w:rsid w:val="0062202D"/>
    <w:rsid w:val="00622325"/>
    <w:rsid w:val="00623B1D"/>
    <w:rsid w:val="00623F43"/>
    <w:rsid w:val="00624BA2"/>
    <w:rsid w:val="0062587D"/>
    <w:rsid w:val="006323AA"/>
    <w:rsid w:val="00634726"/>
    <w:rsid w:val="006347B0"/>
    <w:rsid w:val="00634A94"/>
    <w:rsid w:val="00634AD2"/>
    <w:rsid w:val="00635462"/>
    <w:rsid w:val="00635EEC"/>
    <w:rsid w:val="00636678"/>
    <w:rsid w:val="0063763C"/>
    <w:rsid w:val="00637BAF"/>
    <w:rsid w:val="006403BC"/>
    <w:rsid w:val="00641A2F"/>
    <w:rsid w:val="00643772"/>
    <w:rsid w:val="00643AA5"/>
    <w:rsid w:val="00644160"/>
    <w:rsid w:val="006459D0"/>
    <w:rsid w:val="006469B4"/>
    <w:rsid w:val="0065102D"/>
    <w:rsid w:val="0065132A"/>
    <w:rsid w:val="00653488"/>
    <w:rsid w:val="00654193"/>
    <w:rsid w:val="006547DD"/>
    <w:rsid w:val="006552CA"/>
    <w:rsid w:val="006557E8"/>
    <w:rsid w:val="0065628A"/>
    <w:rsid w:val="00657664"/>
    <w:rsid w:val="0065796C"/>
    <w:rsid w:val="006609A2"/>
    <w:rsid w:val="006610C2"/>
    <w:rsid w:val="0066176E"/>
    <w:rsid w:val="00661E2E"/>
    <w:rsid w:val="00663904"/>
    <w:rsid w:val="006639E0"/>
    <w:rsid w:val="0066749D"/>
    <w:rsid w:val="0066769E"/>
    <w:rsid w:val="00667F01"/>
    <w:rsid w:val="00670B31"/>
    <w:rsid w:val="00670B52"/>
    <w:rsid w:val="00671529"/>
    <w:rsid w:val="00671B25"/>
    <w:rsid w:val="00673262"/>
    <w:rsid w:val="00673642"/>
    <w:rsid w:val="00673AFF"/>
    <w:rsid w:val="006761DA"/>
    <w:rsid w:val="006767D0"/>
    <w:rsid w:val="006768C8"/>
    <w:rsid w:val="00677135"/>
    <w:rsid w:val="0067745A"/>
    <w:rsid w:val="00677DDD"/>
    <w:rsid w:val="006814D5"/>
    <w:rsid w:val="00682573"/>
    <w:rsid w:val="0068290F"/>
    <w:rsid w:val="00682E46"/>
    <w:rsid w:val="006834EA"/>
    <w:rsid w:val="00683F30"/>
    <w:rsid w:val="006856B9"/>
    <w:rsid w:val="006858D9"/>
    <w:rsid w:val="00685D4E"/>
    <w:rsid w:val="00685E4D"/>
    <w:rsid w:val="00690480"/>
    <w:rsid w:val="00693A38"/>
    <w:rsid w:val="00694CC5"/>
    <w:rsid w:val="00695C2E"/>
    <w:rsid w:val="0069638E"/>
    <w:rsid w:val="006973F2"/>
    <w:rsid w:val="00697D3E"/>
    <w:rsid w:val="006A05CE"/>
    <w:rsid w:val="006A091D"/>
    <w:rsid w:val="006A2360"/>
    <w:rsid w:val="006B03B1"/>
    <w:rsid w:val="006B0CF5"/>
    <w:rsid w:val="006B0F41"/>
    <w:rsid w:val="006B1866"/>
    <w:rsid w:val="006B2309"/>
    <w:rsid w:val="006B4775"/>
    <w:rsid w:val="006B4942"/>
    <w:rsid w:val="006B5CE3"/>
    <w:rsid w:val="006B7E2F"/>
    <w:rsid w:val="006C1B50"/>
    <w:rsid w:val="006C1E43"/>
    <w:rsid w:val="006C239C"/>
    <w:rsid w:val="006C28E8"/>
    <w:rsid w:val="006C2B6E"/>
    <w:rsid w:val="006C2C81"/>
    <w:rsid w:val="006C59A1"/>
    <w:rsid w:val="006C5EA8"/>
    <w:rsid w:val="006D4250"/>
    <w:rsid w:val="006D6167"/>
    <w:rsid w:val="006D714C"/>
    <w:rsid w:val="006E4572"/>
    <w:rsid w:val="006E4B35"/>
    <w:rsid w:val="006E5364"/>
    <w:rsid w:val="006E5471"/>
    <w:rsid w:val="006E6407"/>
    <w:rsid w:val="006F0019"/>
    <w:rsid w:val="006F18DD"/>
    <w:rsid w:val="006F21D6"/>
    <w:rsid w:val="006F245A"/>
    <w:rsid w:val="006F2683"/>
    <w:rsid w:val="006F2DBD"/>
    <w:rsid w:val="006F47F8"/>
    <w:rsid w:val="006F4E1D"/>
    <w:rsid w:val="007007F8"/>
    <w:rsid w:val="00701005"/>
    <w:rsid w:val="00702915"/>
    <w:rsid w:val="0070386B"/>
    <w:rsid w:val="00703D0E"/>
    <w:rsid w:val="0070436C"/>
    <w:rsid w:val="00704FB9"/>
    <w:rsid w:val="007067A4"/>
    <w:rsid w:val="00706FAE"/>
    <w:rsid w:val="00707ADB"/>
    <w:rsid w:val="007108F6"/>
    <w:rsid w:val="0071140E"/>
    <w:rsid w:val="00711B1F"/>
    <w:rsid w:val="00713E51"/>
    <w:rsid w:val="007155E5"/>
    <w:rsid w:val="00717234"/>
    <w:rsid w:val="0071772A"/>
    <w:rsid w:val="00720079"/>
    <w:rsid w:val="00721193"/>
    <w:rsid w:val="00721F06"/>
    <w:rsid w:val="00722602"/>
    <w:rsid w:val="00722D97"/>
    <w:rsid w:val="00723304"/>
    <w:rsid w:val="00723AF2"/>
    <w:rsid w:val="0072436B"/>
    <w:rsid w:val="007247DF"/>
    <w:rsid w:val="007252C1"/>
    <w:rsid w:val="00725362"/>
    <w:rsid w:val="0072586F"/>
    <w:rsid w:val="0072642F"/>
    <w:rsid w:val="007301DD"/>
    <w:rsid w:val="007321B6"/>
    <w:rsid w:val="007348C1"/>
    <w:rsid w:val="00734BFE"/>
    <w:rsid w:val="00735049"/>
    <w:rsid w:val="00735232"/>
    <w:rsid w:val="00735B64"/>
    <w:rsid w:val="00737597"/>
    <w:rsid w:val="0073785E"/>
    <w:rsid w:val="007412AD"/>
    <w:rsid w:val="00741A9E"/>
    <w:rsid w:val="0074313D"/>
    <w:rsid w:val="007449B6"/>
    <w:rsid w:val="00745CF8"/>
    <w:rsid w:val="007504C3"/>
    <w:rsid w:val="0075056D"/>
    <w:rsid w:val="00750843"/>
    <w:rsid w:val="00750FBF"/>
    <w:rsid w:val="007518C4"/>
    <w:rsid w:val="00754667"/>
    <w:rsid w:val="0075483D"/>
    <w:rsid w:val="00755C9A"/>
    <w:rsid w:val="00755D5B"/>
    <w:rsid w:val="00756B70"/>
    <w:rsid w:val="00756B8F"/>
    <w:rsid w:val="0076054D"/>
    <w:rsid w:val="00762253"/>
    <w:rsid w:val="007625DA"/>
    <w:rsid w:val="0076481D"/>
    <w:rsid w:val="007649A3"/>
    <w:rsid w:val="00764D2A"/>
    <w:rsid w:val="0076545D"/>
    <w:rsid w:val="0076609B"/>
    <w:rsid w:val="00770D6C"/>
    <w:rsid w:val="00770E50"/>
    <w:rsid w:val="00774BF0"/>
    <w:rsid w:val="00775B70"/>
    <w:rsid w:val="00780389"/>
    <w:rsid w:val="00780859"/>
    <w:rsid w:val="007811E4"/>
    <w:rsid w:val="0078184F"/>
    <w:rsid w:val="00782ABA"/>
    <w:rsid w:val="007831D5"/>
    <w:rsid w:val="00783B93"/>
    <w:rsid w:val="007843E9"/>
    <w:rsid w:val="00784698"/>
    <w:rsid w:val="0078603A"/>
    <w:rsid w:val="00787B2C"/>
    <w:rsid w:val="007903E2"/>
    <w:rsid w:val="00790DAA"/>
    <w:rsid w:val="00792D8F"/>
    <w:rsid w:val="00792E55"/>
    <w:rsid w:val="007944FE"/>
    <w:rsid w:val="00794997"/>
    <w:rsid w:val="0079572C"/>
    <w:rsid w:val="00795CF2"/>
    <w:rsid w:val="007A0029"/>
    <w:rsid w:val="007A0E1F"/>
    <w:rsid w:val="007A1758"/>
    <w:rsid w:val="007A1939"/>
    <w:rsid w:val="007A1D6A"/>
    <w:rsid w:val="007A3570"/>
    <w:rsid w:val="007A3BBD"/>
    <w:rsid w:val="007A4735"/>
    <w:rsid w:val="007A4D7C"/>
    <w:rsid w:val="007A56F1"/>
    <w:rsid w:val="007A6AAF"/>
    <w:rsid w:val="007B1351"/>
    <w:rsid w:val="007B1879"/>
    <w:rsid w:val="007B1BBE"/>
    <w:rsid w:val="007B1D52"/>
    <w:rsid w:val="007B1FE8"/>
    <w:rsid w:val="007B2A27"/>
    <w:rsid w:val="007B33EB"/>
    <w:rsid w:val="007B3819"/>
    <w:rsid w:val="007B5B53"/>
    <w:rsid w:val="007B720C"/>
    <w:rsid w:val="007B72B6"/>
    <w:rsid w:val="007C06D8"/>
    <w:rsid w:val="007C0C82"/>
    <w:rsid w:val="007C0D0F"/>
    <w:rsid w:val="007C0D18"/>
    <w:rsid w:val="007C1929"/>
    <w:rsid w:val="007C27E7"/>
    <w:rsid w:val="007C3F4F"/>
    <w:rsid w:val="007C43A3"/>
    <w:rsid w:val="007C4408"/>
    <w:rsid w:val="007C4A61"/>
    <w:rsid w:val="007C622F"/>
    <w:rsid w:val="007C68BE"/>
    <w:rsid w:val="007C72DB"/>
    <w:rsid w:val="007D0E02"/>
    <w:rsid w:val="007D0FCC"/>
    <w:rsid w:val="007D59E9"/>
    <w:rsid w:val="007D77A7"/>
    <w:rsid w:val="007D786B"/>
    <w:rsid w:val="007D7B92"/>
    <w:rsid w:val="007E0CE2"/>
    <w:rsid w:val="007E2331"/>
    <w:rsid w:val="007E331E"/>
    <w:rsid w:val="007E4769"/>
    <w:rsid w:val="007E532A"/>
    <w:rsid w:val="007E5AA8"/>
    <w:rsid w:val="007E61A3"/>
    <w:rsid w:val="007E6AC4"/>
    <w:rsid w:val="007F094C"/>
    <w:rsid w:val="007F0A4F"/>
    <w:rsid w:val="007F2E0A"/>
    <w:rsid w:val="007F3590"/>
    <w:rsid w:val="007F6B05"/>
    <w:rsid w:val="007F762A"/>
    <w:rsid w:val="0080257F"/>
    <w:rsid w:val="0080513E"/>
    <w:rsid w:val="00805F8C"/>
    <w:rsid w:val="008064EF"/>
    <w:rsid w:val="008070BC"/>
    <w:rsid w:val="00811E83"/>
    <w:rsid w:val="00812AB7"/>
    <w:rsid w:val="00814074"/>
    <w:rsid w:val="008169EB"/>
    <w:rsid w:val="00817BB9"/>
    <w:rsid w:val="00822565"/>
    <w:rsid w:val="008228C1"/>
    <w:rsid w:val="00822B44"/>
    <w:rsid w:val="00822D2C"/>
    <w:rsid w:val="00824E8E"/>
    <w:rsid w:val="00824ED1"/>
    <w:rsid w:val="00825B9E"/>
    <w:rsid w:val="008264AA"/>
    <w:rsid w:val="00826774"/>
    <w:rsid w:val="008276ED"/>
    <w:rsid w:val="00827BD9"/>
    <w:rsid w:val="008340B6"/>
    <w:rsid w:val="00834898"/>
    <w:rsid w:val="00835D1E"/>
    <w:rsid w:val="00836184"/>
    <w:rsid w:val="00836CDB"/>
    <w:rsid w:val="00840FC2"/>
    <w:rsid w:val="00844CF7"/>
    <w:rsid w:val="00844DEB"/>
    <w:rsid w:val="008451C7"/>
    <w:rsid w:val="00845C62"/>
    <w:rsid w:val="00845E93"/>
    <w:rsid w:val="008478FE"/>
    <w:rsid w:val="00850CE7"/>
    <w:rsid w:val="00850DE8"/>
    <w:rsid w:val="008514F4"/>
    <w:rsid w:val="008579C0"/>
    <w:rsid w:val="008610AC"/>
    <w:rsid w:val="0086201D"/>
    <w:rsid w:val="00862CF1"/>
    <w:rsid w:val="0086387B"/>
    <w:rsid w:val="008648E7"/>
    <w:rsid w:val="00865096"/>
    <w:rsid w:val="008658BC"/>
    <w:rsid w:val="008678AD"/>
    <w:rsid w:val="0087191D"/>
    <w:rsid w:val="00872D64"/>
    <w:rsid w:val="008747F6"/>
    <w:rsid w:val="00876CEC"/>
    <w:rsid w:val="00877CED"/>
    <w:rsid w:val="00877E5A"/>
    <w:rsid w:val="0088086C"/>
    <w:rsid w:val="00881125"/>
    <w:rsid w:val="00881245"/>
    <w:rsid w:val="00881414"/>
    <w:rsid w:val="00881EFE"/>
    <w:rsid w:val="00882B02"/>
    <w:rsid w:val="00883AE1"/>
    <w:rsid w:val="0088479C"/>
    <w:rsid w:val="0088499F"/>
    <w:rsid w:val="00885671"/>
    <w:rsid w:val="00886B71"/>
    <w:rsid w:val="00886DDB"/>
    <w:rsid w:val="0088764A"/>
    <w:rsid w:val="0089131C"/>
    <w:rsid w:val="008914FB"/>
    <w:rsid w:val="00891C56"/>
    <w:rsid w:val="008926FE"/>
    <w:rsid w:val="00893954"/>
    <w:rsid w:val="00893BBF"/>
    <w:rsid w:val="008951D4"/>
    <w:rsid w:val="00896383"/>
    <w:rsid w:val="008970A6"/>
    <w:rsid w:val="008A04AF"/>
    <w:rsid w:val="008A0A0A"/>
    <w:rsid w:val="008A10EF"/>
    <w:rsid w:val="008A2130"/>
    <w:rsid w:val="008A2AD2"/>
    <w:rsid w:val="008A451F"/>
    <w:rsid w:val="008A58C0"/>
    <w:rsid w:val="008A5C2C"/>
    <w:rsid w:val="008A6301"/>
    <w:rsid w:val="008A66B9"/>
    <w:rsid w:val="008A6881"/>
    <w:rsid w:val="008B0B67"/>
    <w:rsid w:val="008B0B7A"/>
    <w:rsid w:val="008B2CA5"/>
    <w:rsid w:val="008B4700"/>
    <w:rsid w:val="008B4E3D"/>
    <w:rsid w:val="008B5F20"/>
    <w:rsid w:val="008B6364"/>
    <w:rsid w:val="008B7A31"/>
    <w:rsid w:val="008C113B"/>
    <w:rsid w:val="008C1875"/>
    <w:rsid w:val="008C1887"/>
    <w:rsid w:val="008C1F66"/>
    <w:rsid w:val="008C21BB"/>
    <w:rsid w:val="008C2611"/>
    <w:rsid w:val="008C267C"/>
    <w:rsid w:val="008C27CB"/>
    <w:rsid w:val="008C2A5D"/>
    <w:rsid w:val="008C36D2"/>
    <w:rsid w:val="008C4268"/>
    <w:rsid w:val="008C65A2"/>
    <w:rsid w:val="008C6984"/>
    <w:rsid w:val="008D0653"/>
    <w:rsid w:val="008D0706"/>
    <w:rsid w:val="008D204A"/>
    <w:rsid w:val="008D23D8"/>
    <w:rsid w:val="008D2521"/>
    <w:rsid w:val="008D29DA"/>
    <w:rsid w:val="008D4B68"/>
    <w:rsid w:val="008D4F67"/>
    <w:rsid w:val="008D5268"/>
    <w:rsid w:val="008D5862"/>
    <w:rsid w:val="008D5F92"/>
    <w:rsid w:val="008D6A55"/>
    <w:rsid w:val="008E10D4"/>
    <w:rsid w:val="008E1195"/>
    <w:rsid w:val="008E3DBA"/>
    <w:rsid w:val="008E5153"/>
    <w:rsid w:val="008E621A"/>
    <w:rsid w:val="008E73D0"/>
    <w:rsid w:val="008F0731"/>
    <w:rsid w:val="008F0A5D"/>
    <w:rsid w:val="008F0BE6"/>
    <w:rsid w:val="008F1795"/>
    <w:rsid w:val="008F3A1E"/>
    <w:rsid w:val="008F3D99"/>
    <w:rsid w:val="008F45B0"/>
    <w:rsid w:val="008F5D5A"/>
    <w:rsid w:val="008F6E7A"/>
    <w:rsid w:val="008F6FAC"/>
    <w:rsid w:val="008F6FB5"/>
    <w:rsid w:val="00900AD4"/>
    <w:rsid w:val="00902EC5"/>
    <w:rsid w:val="00903F36"/>
    <w:rsid w:val="0091433A"/>
    <w:rsid w:val="00914E4F"/>
    <w:rsid w:val="00914FAB"/>
    <w:rsid w:val="0091780E"/>
    <w:rsid w:val="00917F82"/>
    <w:rsid w:val="0092104B"/>
    <w:rsid w:val="00921405"/>
    <w:rsid w:val="009216D5"/>
    <w:rsid w:val="00923548"/>
    <w:rsid w:val="00923E63"/>
    <w:rsid w:val="00924141"/>
    <w:rsid w:val="009252F2"/>
    <w:rsid w:val="009272C7"/>
    <w:rsid w:val="00930C0D"/>
    <w:rsid w:val="00930E1B"/>
    <w:rsid w:val="00931465"/>
    <w:rsid w:val="00931DC6"/>
    <w:rsid w:val="009340E9"/>
    <w:rsid w:val="009355D4"/>
    <w:rsid w:val="00937420"/>
    <w:rsid w:val="009377D7"/>
    <w:rsid w:val="00940566"/>
    <w:rsid w:val="00940C98"/>
    <w:rsid w:val="009411EB"/>
    <w:rsid w:val="00941575"/>
    <w:rsid w:val="0094190A"/>
    <w:rsid w:val="00942239"/>
    <w:rsid w:val="009438BC"/>
    <w:rsid w:val="0094675C"/>
    <w:rsid w:val="00946EC7"/>
    <w:rsid w:val="00947B10"/>
    <w:rsid w:val="00951D80"/>
    <w:rsid w:val="009534C2"/>
    <w:rsid w:val="00953FEE"/>
    <w:rsid w:val="00954315"/>
    <w:rsid w:val="00954CE7"/>
    <w:rsid w:val="009555E3"/>
    <w:rsid w:val="00955EFC"/>
    <w:rsid w:val="00956495"/>
    <w:rsid w:val="009607CD"/>
    <w:rsid w:val="00960BEA"/>
    <w:rsid w:val="009617FD"/>
    <w:rsid w:val="00961F0D"/>
    <w:rsid w:val="009623E2"/>
    <w:rsid w:val="0096298B"/>
    <w:rsid w:val="0096406E"/>
    <w:rsid w:val="0096439B"/>
    <w:rsid w:val="00964472"/>
    <w:rsid w:val="00965D4D"/>
    <w:rsid w:val="00966C31"/>
    <w:rsid w:val="0096730E"/>
    <w:rsid w:val="00967871"/>
    <w:rsid w:val="00967AD7"/>
    <w:rsid w:val="00970954"/>
    <w:rsid w:val="00972C97"/>
    <w:rsid w:val="00972D5B"/>
    <w:rsid w:val="00973454"/>
    <w:rsid w:val="0097526E"/>
    <w:rsid w:val="00975CAA"/>
    <w:rsid w:val="0097658B"/>
    <w:rsid w:val="009768EC"/>
    <w:rsid w:val="00976BD6"/>
    <w:rsid w:val="00977A1B"/>
    <w:rsid w:val="00980C93"/>
    <w:rsid w:val="0098124F"/>
    <w:rsid w:val="009829A2"/>
    <w:rsid w:val="00984439"/>
    <w:rsid w:val="00984A20"/>
    <w:rsid w:val="00984E2D"/>
    <w:rsid w:val="00985963"/>
    <w:rsid w:val="00985C00"/>
    <w:rsid w:val="0098629D"/>
    <w:rsid w:val="00986959"/>
    <w:rsid w:val="00986FDB"/>
    <w:rsid w:val="0098707D"/>
    <w:rsid w:val="00987212"/>
    <w:rsid w:val="009876CE"/>
    <w:rsid w:val="00987965"/>
    <w:rsid w:val="00993091"/>
    <w:rsid w:val="00993B30"/>
    <w:rsid w:val="00994336"/>
    <w:rsid w:val="0099670E"/>
    <w:rsid w:val="0099715B"/>
    <w:rsid w:val="009A0515"/>
    <w:rsid w:val="009A10BA"/>
    <w:rsid w:val="009A3AC4"/>
    <w:rsid w:val="009B0529"/>
    <w:rsid w:val="009B1EC0"/>
    <w:rsid w:val="009B36F2"/>
    <w:rsid w:val="009B4AC6"/>
    <w:rsid w:val="009B55AB"/>
    <w:rsid w:val="009B58B0"/>
    <w:rsid w:val="009B65E8"/>
    <w:rsid w:val="009B6C10"/>
    <w:rsid w:val="009B7420"/>
    <w:rsid w:val="009C15FA"/>
    <w:rsid w:val="009C2A4F"/>
    <w:rsid w:val="009C3AAA"/>
    <w:rsid w:val="009C5649"/>
    <w:rsid w:val="009C5ED0"/>
    <w:rsid w:val="009C69AF"/>
    <w:rsid w:val="009C6C69"/>
    <w:rsid w:val="009D163E"/>
    <w:rsid w:val="009D1A86"/>
    <w:rsid w:val="009D2900"/>
    <w:rsid w:val="009D360B"/>
    <w:rsid w:val="009D6194"/>
    <w:rsid w:val="009D7BB2"/>
    <w:rsid w:val="009E0B05"/>
    <w:rsid w:val="009E1720"/>
    <w:rsid w:val="009E2707"/>
    <w:rsid w:val="009E299D"/>
    <w:rsid w:val="009E329E"/>
    <w:rsid w:val="009E36C2"/>
    <w:rsid w:val="009E3A98"/>
    <w:rsid w:val="009E4567"/>
    <w:rsid w:val="009E526F"/>
    <w:rsid w:val="009E659C"/>
    <w:rsid w:val="009E7671"/>
    <w:rsid w:val="009E772E"/>
    <w:rsid w:val="009E7BEC"/>
    <w:rsid w:val="009F008F"/>
    <w:rsid w:val="009F1458"/>
    <w:rsid w:val="009F2392"/>
    <w:rsid w:val="009F6D84"/>
    <w:rsid w:val="009F6E3C"/>
    <w:rsid w:val="009F724F"/>
    <w:rsid w:val="009F75A9"/>
    <w:rsid w:val="00A00002"/>
    <w:rsid w:val="00A030B9"/>
    <w:rsid w:val="00A0316E"/>
    <w:rsid w:val="00A03D2E"/>
    <w:rsid w:val="00A049D5"/>
    <w:rsid w:val="00A04B11"/>
    <w:rsid w:val="00A051A7"/>
    <w:rsid w:val="00A076E8"/>
    <w:rsid w:val="00A10447"/>
    <w:rsid w:val="00A112EC"/>
    <w:rsid w:val="00A13101"/>
    <w:rsid w:val="00A14541"/>
    <w:rsid w:val="00A145B1"/>
    <w:rsid w:val="00A14F97"/>
    <w:rsid w:val="00A15C1A"/>
    <w:rsid w:val="00A170AE"/>
    <w:rsid w:val="00A17E14"/>
    <w:rsid w:val="00A200A4"/>
    <w:rsid w:val="00A21653"/>
    <w:rsid w:val="00A21802"/>
    <w:rsid w:val="00A22623"/>
    <w:rsid w:val="00A23109"/>
    <w:rsid w:val="00A233B0"/>
    <w:rsid w:val="00A248E0"/>
    <w:rsid w:val="00A24E6E"/>
    <w:rsid w:val="00A2503C"/>
    <w:rsid w:val="00A25824"/>
    <w:rsid w:val="00A27350"/>
    <w:rsid w:val="00A31654"/>
    <w:rsid w:val="00A327A3"/>
    <w:rsid w:val="00A3350E"/>
    <w:rsid w:val="00A34FA3"/>
    <w:rsid w:val="00A359EB"/>
    <w:rsid w:val="00A36C4A"/>
    <w:rsid w:val="00A370A7"/>
    <w:rsid w:val="00A40639"/>
    <w:rsid w:val="00A407A5"/>
    <w:rsid w:val="00A41183"/>
    <w:rsid w:val="00A428ED"/>
    <w:rsid w:val="00A44556"/>
    <w:rsid w:val="00A45C0D"/>
    <w:rsid w:val="00A46060"/>
    <w:rsid w:val="00A46910"/>
    <w:rsid w:val="00A50DE0"/>
    <w:rsid w:val="00A51B9C"/>
    <w:rsid w:val="00A523A3"/>
    <w:rsid w:val="00A52621"/>
    <w:rsid w:val="00A53904"/>
    <w:rsid w:val="00A5458E"/>
    <w:rsid w:val="00A54859"/>
    <w:rsid w:val="00A549F6"/>
    <w:rsid w:val="00A560AB"/>
    <w:rsid w:val="00A61A2F"/>
    <w:rsid w:val="00A61A53"/>
    <w:rsid w:val="00A62C1D"/>
    <w:rsid w:val="00A63789"/>
    <w:rsid w:val="00A638DD"/>
    <w:rsid w:val="00A63C95"/>
    <w:rsid w:val="00A63E85"/>
    <w:rsid w:val="00A648C3"/>
    <w:rsid w:val="00A654E7"/>
    <w:rsid w:val="00A657B4"/>
    <w:rsid w:val="00A66406"/>
    <w:rsid w:val="00A66B2D"/>
    <w:rsid w:val="00A674A1"/>
    <w:rsid w:val="00A700C1"/>
    <w:rsid w:val="00A71657"/>
    <w:rsid w:val="00A7185E"/>
    <w:rsid w:val="00A71E53"/>
    <w:rsid w:val="00A72298"/>
    <w:rsid w:val="00A72C3E"/>
    <w:rsid w:val="00A73070"/>
    <w:rsid w:val="00A75D40"/>
    <w:rsid w:val="00A763BC"/>
    <w:rsid w:val="00A7658F"/>
    <w:rsid w:val="00A777DB"/>
    <w:rsid w:val="00A8127A"/>
    <w:rsid w:val="00A812DE"/>
    <w:rsid w:val="00A813BF"/>
    <w:rsid w:val="00A828E4"/>
    <w:rsid w:val="00A833B7"/>
    <w:rsid w:val="00A85984"/>
    <w:rsid w:val="00A871A4"/>
    <w:rsid w:val="00A90121"/>
    <w:rsid w:val="00A90634"/>
    <w:rsid w:val="00A94CC9"/>
    <w:rsid w:val="00A95674"/>
    <w:rsid w:val="00A97B40"/>
    <w:rsid w:val="00A97E8B"/>
    <w:rsid w:val="00AA09C0"/>
    <w:rsid w:val="00AA1525"/>
    <w:rsid w:val="00AA1BA6"/>
    <w:rsid w:val="00AA1C6C"/>
    <w:rsid w:val="00AA30D6"/>
    <w:rsid w:val="00AA3DCC"/>
    <w:rsid w:val="00AA44BB"/>
    <w:rsid w:val="00AA5EF3"/>
    <w:rsid w:val="00AA7AF7"/>
    <w:rsid w:val="00AA7D5D"/>
    <w:rsid w:val="00AA7E05"/>
    <w:rsid w:val="00AB06BC"/>
    <w:rsid w:val="00AB0736"/>
    <w:rsid w:val="00AB2477"/>
    <w:rsid w:val="00AB24FE"/>
    <w:rsid w:val="00AB2DE2"/>
    <w:rsid w:val="00AB3906"/>
    <w:rsid w:val="00AB5634"/>
    <w:rsid w:val="00AB5C2D"/>
    <w:rsid w:val="00AB72A4"/>
    <w:rsid w:val="00AC1456"/>
    <w:rsid w:val="00AC1DB2"/>
    <w:rsid w:val="00AC3AE5"/>
    <w:rsid w:val="00AC40A2"/>
    <w:rsid w:val="00AC4955"/>
    <w:rsid w:val="00AC5152"/>
    <w:rsid w:val="00AC69C6"/>
    <w:rsid w:val="00AC747C"/>
    <w:rsid w:val="00AC7DFC"/>
    <w:rsid w:val="00AD012B"/>
    <w:rsid w:val="00AD26F2"/>
    <w:rsid w:val="00AD2BC4"/>
    <w:rsid w:val="00AD2F34"/>
    <w:rsid w:val="00AD4BC9"/>
    <w:rsid w:val="00AD4F41"/>
    <w:rsid w:val="00AD5171"/>
    <w:rsid w:val="00AD76E6"/>
    <w:rsid w:val="00AE279D"/>
    <w:rsid w:val="00AE2D65"/>
    <w:rsid w:val="00AE3455"/>
    <w:rsid w:val="00AE5041"/>
    <w:rsid w:val="00AF23BE"/>
    <w:rsid w:val="00AF2452"/>
    <w:rsid w:val="00AF2FD5"/>
    <w:rsid w:val="00AF38A1"/>
    <w:rsid w:val="00AF3EE5"/>
    <w:rsid w:val="00AF5C41"/>
    <w:rsid w:val="00AF6407"/>
    <w:rsid w:val="00AF6446"/>
    <w:rsid w:val="00AF6BEC"/>
    <w:rsid w:val="00B00CB2"/>
    <w:rsid w:val="00B027F1"/>
    <w:rsid w:val="00B02AE5"/>
    <w:rsid w:val="00B02C04"/>
    <w:rsid w:val="00B03268"/>
    <w:rsid w:val="00B0356E"/>
    <w:rsid w:val="00B047D5"/>
    <w:rsid w:val="00B066A1"/>
    <w:rsid w:val="00B0716D"/>
    <w:rsid w:val="00B07B76"/>
    <w:rsid w:val="00B07F2E"/>
    <w:rsid w:val="00B10AC7"/>
    <w:rsid w:val="00B1117F"/>
    <w:rsid w:val="00B12406"/>
    <w:rsid w:val="00B14A36"/>
    <w:rsid w:val="00B15102"/>
    <w:rsid w:val="00B154D6"/>
    <w:rsid w:val="00B21F35"/>
    <w:rsid w:val="00B22C00"/>
    <w:rsid w:val="00B2307C"/>
    <w:rsid w:val="00B248FC"/>
    <w:rsid w:val="00B24EB5"/>
    <w:rsid w:val="00B257B5"/>
    <w:rsid w:val="00B25E3F"/>
    <w:rsid w:val="00B301AF"/>
    <w:rsid w:val="00B3287C"/>
    <w:rsid w:val="00B340A0"/>
    <w:rsid w:val="00B35AEE"/>
    <w:rsid w:val="00B37D02"/>
    <w:rsid w:val="00B40AEC"/>
    <w:rsid w:val="00B41B3E"/>
    <w:rsid w:val="00B42E4E"/>
    <w:rsid w:val="00B4385E"/>
    <w:rsid w:val="00B43C08"/>
    <w:rsid w:val="00B43DB3"/>
    <w:rsid w:val="00B45372"/>
    <w:rsid w:val="00B4678C"/>
    <w:rsid w:val="00B46D62"/>
    <w:rsid w:val="00B50836"/>
    <w:rsid w:val="00B50A18"/>
    <w:rsid w:val="00B50C3F"/>
    <w:rsid w:val="00B51583"/>
    <w:rsid w:val="00B52CAC"/>
    <w:rsid w:val="00B52F3D"/>
    <w:rsid w:val="00B544C4"/>
    <w:rsid w:val="00B555B1"/>
    <w:rsid w:val="00B55D99"/>
    <w:rsid w:val="00B55EB3"/>
    <w:rsid w:val="00B56E7A"/>
    <w:rsid w:val="00B56F32"/>
    <w:rsid w:val="00B570C0"/>
    <w:rsid w:val="00B5718E"/>
    <w:rsid w:val="00B57955"/>
    <w:rsid w:val="00B57A49"/>
    <w:rsid w:val="00B613E2"/>
    <w:rsid w:val="00B63099"/>
    <w:rsid w:val="00B632F8"/>
    <w:rsid w:val="00B63871"/>
    <w:rsid w:val="00B65865"/>
    <w:rsid w:val="00B67AE7"/>
    <w:rsid w:val="00B701AD"/>
    <w:rsid w:val="00B708AC"/>
    <w:rsid w:val="00B7169E"/>
    <w:rsid w:val="00B71909"/>
    <w:rsid w:val="00B72BD8"/>
    <w:rsid w:val="00B7300F"/>
    <w:rsid w:val="00B739B5"/>
    <w:rsid w:val="00B73DD1"/>
    <w:rsid w:val="00B77771"/>
    <w:rsid w:val="00B80D99"/>
    <w:rsid w:val="00B83FCB"/>
    <w:rsid w:val="00B846B5"/>
    <w:rsid w:val="00B84ADB"/>
    <w:rsid w:val="00B850DC"/>
    <w:rsid w:val="00B8564B"/>
    <w:rsid w:val="00B8687C"/>
    <w:rsid w:val="00B9053D"/>
    <w:rsid w:val="00B915A1"/>
    <w:rsid w:val="00B94947"/>
    <w:rsid w:val="00B94A49"/>
    <w:rsid w:val="00B95B9E"/>
    <w:rsid w:val="00B95D45"/>
    <w:rsid w:val="00B96A95"/>
    <w:rsid w:val="00B97BD3"/>
    <w:rsid w:val="00BA1476"/>
    <w:rsid w:val="00BA220F"/>
    <w:rsid w:val="00BA2C1D"/>
    <w:rsid w:val="00BA362D"/>
    <w:rsid w:val="00BA3ED3"/>
    <w:rsid w:val="00BA5B76"/>
    <w:rsid w:val="00BA7918"/>
    <w:rsid w:val="00BB02BC"/>
    <w:rsid w:val="00BB0682"/>
    <w:rsid w:val="00BB1C5D"/>
    <w:rsid w:val="00BB1FF5"/>
    <w:rsid w:val="00BB2148"/>
    <w:rsid w:val="00BB2379"/>
    <w:rsid w:val="00BB29F6"/>
    <w:rsid w:val="00BB2BEA"/>
    <w:rsid w:val="00BB36C9"/>
    <w:rsid w:val="00BB3FDB"/>
    <w:rsid w:val="00BB5567"/>
    <w:rsid w:val="00BB5760"/>
    <w:rsid w:val="00BB607D"/>
    <w:rsid w:val="00BB61B7"/>
    <w:rsid w:val="00BC12A2"/>
    <w:rsid w:val="00BC1C4A"/>
    <w:rsid w:val="00BC2625"/>
    <w:rsid w:val="00BC287A"/>
    <w:rsid w:val="00BC33A8"/>
    <w:rsid w:val="00BC4213"/>
    <w:rsid w:val="00BC470D"/>
    <w:rsid w:val="00BC4988"/>
    <w:rsid w:val="00BC7204"/>
    <w:rsid w:val="00BC7D26"/>
    <w:rsid w:val="00BD1677"/>
    <w:rsid w:val="00BD1A99"/>
    <w:rsid w:val="00BD1B1B"/>
    <w:rsid w:val="00BD3D8E"/>
    <w:rsid w:val="00BD4A72"/>
    <w:rsid w:val="00BD4E13"/>
    <w:rsid w:val="00BD591F"/>
    <w:rsid w:val="00BD6AF4"/>
    <w:rsid w:val="00BD6BC9"/>
    <w:rsid w:val="00BE1095"/>
    <w:rsid w:val="00BE193A"/>
    <w:rsid w:val="00BE1FC2"/>
    <w:rsid w:val="00BE24C9"/>
    <w:rsid w:val="00BE29FE"/>
    <w:rsid w:val="00BE2AA1"/>
    <w:rsid w:val="00BE3800"/>
    <w:rsid w:val="00BE3935"/>
    <w:rsid w:val="00BE4711"/>
    <w:rsid w:val="00BE5233"/>
    <w:rsid w:val="00BE767E"/>
    <w:rsid w:val="00BE7B82"/>
    <w:rsid w:val="00BF02C0"/>
    <w:rsid w:val="00BF21DB"/>
    <w:rsid w:val="00BF335A"/>
    <w:rsid w:val="00BF33E1"/>
    <w:rsid w:val="00BF3A44"/>
    <w:rsid w:val="00BF4117"/>
    <w:rsid w:val="00BF625C"/>
    <w:rsid w:val="00BF78DA"/>
    <w:rsid w:val="00C031F8"/>
    <w:rsid w:val="00C03453"/>
    <w:rsid w:val="00C04507"/>
    <w:rsid w:val="00C0495F"/>
    <w:rsid w:val="00C04AF2"/>
    <w:rsid w:val="00C04D2D"/>
    <w:rsid w:val="00C057E6"/>
    <w:rsid w:val="00C12FA6"/>
    <w:rsid w:val="00C13C1A"/>
    <w:rsid w:val="00C1455A"/>
    <w:rsid w:val="00C1595C"/>
    <w:rsid w:val="00C1645C"/>
    <w:rsid w:val="00C168F2"/>
    <w:rsid w:val="00C202FC"/>
    <w:rsid w:val="00C24BE4"/>
    <w:rsid w:val="00C250F6"/>
    <w:rsid w:val="00C2735C"/>
    <w:rsid w:val="00C27AA3"/>
    <w:rsid w:val="00C301E5"/>
    <w:rsid w:val="00C312C6"/>
    <w:rsid w:val="00C31769"/>
    <w:rsid w:val="00C31FBE"/>
    <w:rsid w:val="00C33248"/>
    <w:rsid w:val="00C3410A"/>
    <w:rsid w:val="00C34AFB"/>
    <w:rsid w:val="00C35E73"/>
    <w:rsid w:val="00C377F1"/>
    <w:rsid w:val="00C37978"/>
    <w:rsid w:val="00C4048E"/>
    <w:rsid w:val="00C4197C"/>
    <w:rsid w:val="00C4403B"/>
    <w:rsid w:val="00C4421C"/>
    <w:rsid w:val="00C44647"/>
    <w:rsid w:val="00C4644C"/>
    <w:rsid w:val="00C5061E"/>
    <w:rsid w:val="00C52BFD"/>
    <w:rsid w:val="00C541F8"/>
    <w:rsid w:val="00C54CB4"/>
    <w:rsid w:val="00C54D60"/>
    <w:rsid w:val="00C54E3D"/>
    <w:rsid w:val="00C556EE"/>
    <w:rsid w:val="00C56C9A"/>
    <w:rsid w:val="00C56D99"/>
    <w:rsid w:val="00C6120B"/>
    <w:rsid w:val="00C63018"/>
    <w:rsid w:val="00C637B0"/>
    <w:rsid w:val="00C648F0"/>
    <w:rsid w:val="00C649F0"/>
    <w:rsid w:val="00C65006"/>
    <w:rsid w:val="00C65679"/>
    <w:rsid w:val="00C667F2"/>
    <w:rsid w:val="00C66C55"/>
    <w:rsid w:val="00C674DD"/>
    <w:rsid w:val="00C7039C"/>
    <w:rsid w:val="00C72CE7"/>
    <w:rsid w:val="00C72E8A"/>
    <w:rsid w:val="00C7381B"/>
    <w:rsid w:val="00C74D0A"/>
    <w:rsid w:val="00C7607A"/>
    <w:rsid w:val="00C76A9B"/>
    <w:rsid w:val="00C827F9"/>
    <w:rsid w:val="00C84D0A"/>
    <w:rsid w:val="00C86094"/>
    <w:rsid w:val="00C867EF"/>
    <w:rsid w:val="00C87A55"/>
    <w:rsid w:val="00C87AAA"/>
    <w:rsid w:val="00C87AC0"/>
    <w:rsid w:val="00C901D0"/>
    <w:rsid w:val="00C9104A"/>
    <w:rsid w:val="00C92BC3"/>
    <w:rsid w:val="00C931FF"/>
    <w:rsid w:val="00C936B1"/>
    <w:rsid w:val="00C94524"/>
    <w:rsid w:val="00C9777E"/>
    <w:rsid w:val="00C97EB3"/>
    <w:rsid w:val="00CA2C41"/>
    <w:rsid w:val="00CA2CA7"/>
    <w:rsid w:val="00CA3DD5"/>
    <w:rsid w:val="00CA52A6"/>
    <w:rsid w:val="00CA5AA0"/>
    <w:rsid w:val="00CA5C68"/>
    <w:rsid w:val="00CA5FB8"/>
    <w:rsid w:val="00CB0BE8"/>
    <w:rsid w:val="00CB1609"/>
    <w:rsid w:val="00CB1FA2"/>
    <w:rsid w:val="00CB216B"/>
    <w:rsid w:val="00CB2228"/>
    <w:rsid w:val="00CB33CD"/>
    <w:rsid w:val="00CB34ED"/>
    <w:rsid w:val="00CB46A8"/>
    <w:rsid w:val="00CB4769"/>
    <w:rsid w:val="00CB47FB"/>
    <w:rsid w:val="00CB5B84"/>
    <w:rsid w:val="00CB637F"/>
    <w:rsid w:val="00CB64B8"/>
    <w:rsid w:val="00CB6A2B"/>
    <w:rsid w:val="00CB75D9"/>
    <w:rsid w:val="00CB7650"/>
    <w:rsid w:val="00CC2889"/>
    <w:rsid w:val="00CC330A"/>
    <w:rsid w:val="00CC4D05"/>
    <w:rsid w:val="00CC6355"/>
    <w:rsid w:val="00CC6B1A"/>
    <w:rsid w:val="00CC7600"/>
    <w:rsid w:val="00CD0956"/>
    <w:rsid w:val="00CD4833"/>
    <w:rsid w:val="00CD6A5E"/>
    <w:rsid w:val="00CE2A86"/>
    <w:rsid w:val="00CE4EB4"/>
    <w:rsid w:val="00CE683D"/>
    <w:rsid w:val="00CE6B99"/>
    <w:rsid w:val="00CE6C5C"/>
    <w:rsid w:val="00CE7432"/>
    <w:rsid w:val="00CF200A"/>
    <w:rsid w:val="00CF3A6F"/>
    <w:rsid w:val="00CF6CEB"/>
    <w:rsid w:val="00CF7497"/>
    <w:rsid w:val="00CF7635"/>
    <w:rsid w:val="00D002CB"/>
    <w:rsid w:val="00D01FE6"/>
    <w:rsid w:val="00D02C3D"/>
    <w:rsid w:val="00D033F7"/>
    <w:rsid w:val="00D03B2E"/>
    <w:rsid w:val="00D05133"/>
    <w:rsid w:val="00D058AF"/>
    <w:rsid w:val="00D0690A"/>
    <w:rsid w:val="00D10EDE"/>
    <w:rsid w:val="00D14D93"/>
    <w:rsid w:val="00D14FEF"/>
    <w:rsid w:val="00D154AA"/>
    <w:rsid w:val="00D15B8D"/>
    <w:rsid w:val="00D16031"/>
    <w:rsid w:val="00D17F23"/>
    <w:rsid w:val="00D21AFF"/>
    <w:rsid w:val="00D22AED"/>
    <w:rsid w:val="00D254C9"/>
    <w:rsid w:val="00D25918"/>
    <w:rsid w:val="00D30117"/>
    <w:rsid w:val="00D307DC"/>
    <w:rsid w:val="00D32D3B"/>
    <w:rsid w:val="00D3796D"/>
    <w:rsid w:val="00D4107D"/>
    <w:rsid w:val="00D42A5F"/>
    <w:rsid w:val="00D440D8"/>
    <w:rsid w:val="00D45314"/>
    <w:rsid w:val="00D4591F"/>
    <w:rsid w:val="00D463C4"/>
    <w:rsid w:val="00D5177E"/>
    <w:rsid w:val="00D548D3"/>
    <w:rsid w:val="00D54CFA"/>
    <w:rsid w:val="00D54EB8"/>
    <w:rsid w:val="00D56DB1"/>
    <w:rsid w:val="00D60332"/>
    <w:rsid w:val="00D60C10"/>
    <w:rsid w:val="00D616CF"/>
    <w:rsid w:val="00D6278C"/>
    <w:rsid w:val="00D62F34"/>
    <w:rsid w:val="00D64200"/>
    <w:rsid w:val="00D647E4"/>
    <w:rsid w:val="00D65984"/>
    <w:rsid w:val="00D65E08"/>
    <w:rsid w:val="00D6620E"/>
    <w:rsid w:val="00D66EAB"/>
    <w:rsid w:val="00D713A8"/>
    <w:rsid w:val="00D71414"/>
    <w:rsid w:val="00D71D1B"/>
    <w:rsid w:val="00D71F5E"/>
    <w:rsid w:val="00D726CD"/>
    <w:rsid w:val="00D72D05"/>
    <w:rsid w:val="00D74B87"/>
    <w:rsid w:val="00D75AF3"/>
    <w:rsid w:val="00D76342"/>
    <w:rsid w:val="00D768D9"/>
    <w:rsid w:val="00D77B11"/>
    <w:rsid w:val="00D808A8"/>
    <w:rsid w:val="00D812D0"/>
    <w:rsid w:val="00D85FA0"/>
    <w:rsid w:val="00D86BB2"/>
    <w:rsid w:val="00D912CC"/>
    <w:rsid w:val="00D91AC9"/>
    <w:rsid w:val="00D92751"/>
    <w:rsid w:val="00D92D79"/>
    <w:rsid w:val="00D938DE"/>
    <w:rsid w:val="00D938E2"/>
    <w:rsid w:val="00D9393A"/>
    <w:rsid w:val="00D9496F"/>
    <w:rsid w:val="00D9582C"/>
    <w:rsid w:val="00D9664A"/>
    <w:rsid w:val="00D96CCD"/>
    <w:rsid w:val="00D971AF"/>
    <w:rsid w:val="00D97A37"/>
    <w:rsid w:val="00D97E98"/>
    <w:rsid w:val="00DA1336"/>
    <w:rsid w:val="00DA2AFF"/>
    <w:rsid w:val="00DA3012"/>
    <w:rsid w:val="00DA43A4"/>
    <w:rsid w:val="00DA49C5"/>
    <w:rsid w:val="00DA5728"/>
    <w:rsid w:val="00DB0DF8"/>
    <w:rsid w:val="00DB0E18"/>
    <w:rsid w:val="00DB0F02"/>
    <w:rsid w:val="00DB1265"/>
    <w:rsid w:val="00DB1EA0"/>
    <w:rsid w:val="00DB34A5"/>
    <w:rsid w:val="00DB381D"/>
    <w:rsid w:val="00DB4172"/>
    <w:rsid w:val="00DB4337"/>
    <w:rsid w:val="00DB45EF"/>
    <w:rsid w:val="00DB52F7"/>
    <w:rsid w:val="00DB77CE"/>
    <w:rsid w:val="00DC008E"/>
    <w:rsid w:val="00DC058B"/>
    <w:rsid w:val="00DC0DC3"/>
    <w:rsid w:val="00DC3012"/>
    <w:rsid w:val="00DC3635"/>
    <w:rsid w:val="00DC474C"/>
    <w:rsid w:val="00DC5079"/>
    <w:rsid w:val="00DC6061"/>
    <w:rsid w:val="00DC6D5D"/>
    <w:rsid w:val="00DC7940"/>
    <w:rsid w:val="00DC79E5"/>
    <w:rsid w:val="00DD02D4"/>
    <w:rsid w:val="00DD0972"/>
    <w:rsid w:val="00DD15DE"/>
    <w:rsid w:val="00DD1C36"/>
    <w:rsid w:val="00DD2569"/>
    <w:rsid w:val="00DD2571"/>
    <w:rsid w:val="00DD333C"/>
    <w:rsid w:val="00DD5C1C"/>
    <w:rsid w:val="00DD5FCD"/>
    <w:rsid w:val="00DD7274"/>
    <w:rsid w:val="00DE320D"/>
    <w:rsid w:val="00DE5120"/>
    <w:rsid w:val="00DE5A3F"/>
    <w:rsid w:val="00DE5D5F"/>
    <w:rsid w:val="00DE622D"/>
    <w:rsid w:val="00DE63E0"/>
    <w:rsid w:val="00DE65AD"/>
    <w:rsid w:val="00DE6EF5"/>
    <w:rsid w:val="00DE6F1D"/>
    <w:rsid w:val="00DE7E65"/>
    <w:rsid w:val="00DF190D"/>
    <w:rsid w:val="00DF2F81"/>
    <w:rsid w:val="00DF327B"/>
    <w:rsid w:val="00DF5702"/>
    <w:rsid w:val="00DF6D3D"/>
    <w:rsid w:val="00DF6ECA"/>
    <w:rsid w:val="00DF74C2"/>
    <w:rsid w:val="00DF7610"/>
    <w:rsid w:val="00E00B2B"/>
    <w:rsid w:val="00E011BB"/>
    <w:rsid w:val="00E03645"/>
    <w:rsid w:val="00E0507B"/>
    <w:rsid w:val="00E05AA9"/>
    <w:rsid w:val="00E06A17"/>
    <w:rsid w:val="00E07F15"/>
    <w:rsid w:val="00E10AC9"/>
    <w:rsid w:val="00E11197"/>
    <w:rsid w:val="00E11256"/>
    <w:rsid w:val="00E11276"/>
    <w:rsid w:val="00E11727"/>
    <w:rsid w:val="00E11994"/>
    <w:rsid w:val="00E1255B"/>
    <w:rsid w:val="00E12700"/>
    <w:rsid w:val="00E12DEE"/>
    <w:rsid w:val="00E14696"/>
    <w:rsid w:val="00E15485"/>
    <w:rsid w:val="00E161FD"/>
    <w:rsid w:val="00E164DA"/>
    <w:rsid w:val="00E16CAA"/>
    <w:rsid w:val="00E17EA5"/>
    <w:rsid w:val="00E17FA7"/>
    <w:rsid w:val="00E21B73"/>
    <w:rsid w:val="00E24352"/>
    <w:rsid w:val="00E259F8"/>
    <w:rsid w:val="00E25BD2"/>
    <w:rsid w:val="00E25C6E"/>
    <w:rsid w:val="00E27576"/>
    <w:rsid w:val="00E30133"/>
    <w:rsid w:val="00E30ACA"/>
    <w:rsid w:val="00E3259C"/>
    <w:rsid w:val="00E32861"/>
    <w:rsid w:val="00E374A3"/>
    <w:rsid w:val="00E37502"/>
    <w:rsid w:val="00E37C3C"/>
    <w:rsid w:val="00E4004F"/>
    <w:rsid w:val="00E40C71"/>
    <w:rsid w:val="00E4120D"/>
    <w:rsid w:val="00E41DFE"/>
    <w:rsid w:val="00E42128"/>
    <w:rsid w:val="00E43427"/>
    <w:rsid w:val="00E43870"/>
    <w:rsid w:val="00E4471F"/>
    <w:rsid w:val="00E46DC9"/>
    <w:rsid w:val="00E47B91"/>
    <w:rsid w:val="00E50AA4"/>
    <w:rsid w:val="00E51D20"/>
    <w:rsid w:val="00E51EDB"/>
    <w:rsid w:val="00E51F90"/>
    <w:rsid w:val="00E5255E"/>
    <w:rsid w:val="00E5280B"/>
    <w:rsid w:val="00E53BE8"/>
    <w:rsid w:val="00E53F18"/>
    <w:rsid w:val="00E546E4"/>
    <w:rsid w:val="00E54A40"/>
    <w:rsid w:val="00E55805"/>
    <w:rsid w:val="00E5609A"/>
    <w:rsid w:val="00E56984"/>
    <w:rsid w:val="00E56B1B"/>
    <w:rsid w:val="00E572FE"/>
    <w:rsid w:val="00E60281"/>
    <w:rsid w:val="00E616D7"/>
    <w:rsid w:val="00E62905"/>
    <w:rsid w:val="00E63683"/>
    <w:rsid w:val="00E64A42"/>
    <w:rsid w:val="00E655A0"/>
    <w:rsid w:val="00E65764"/>
    <w:rsid w:val="00E70FDC"/>
    <w:rsid w:val="00E719A2"/>
    <w:rsid w:val="00E71F95"/>
    <w:rsid w:val="00E721A2"/>
    <w:rsid w:val="00E7359A"/>
    <w:rsid w:val="00E73738"/>
    <w:rsid w:val="00E739CA"/>
    <w:rsid w:val="00E73E5A"/>
    <w:rsid w:val="00E741E9"/>
    <w:rsid w:val="00E747C7"/>
    <w:rsid w:val="00E759EF"/>
    <w:rsid w:val="00E75A5B"/>
    <w:rsid w:val="00E7630C"/>
    <w:rsid w:val="00E765B4"/>
    <w:rsid w:val="00E8022A"/>
    <w:rsid w:val="00E818BD"/>
    <w:rsid w:val="00E82AB1"/>
    <w:rsid w:val="00E85B4C"/>
    <w:rsid w:val="00E85B50"/>
    <w:rsid w:val="00E8744E"/>
    <w:rsid w:val="00E9100D"/>
    <w:rsid w:val="00E9120E"/>
    <w:rsid w:val="00E92231"/>
    <w:rsid w:val="00E92CF6"/>
    <w:rsid w:val="00E940F1"/>
    <w:rsid w:val="00E96B8B"/>
    <w:rsid w:val="00E96EF4"/>
    <w:rsid w:val="00E97FC8"/>
    <w:rsid w:val="00EA1A86"/>
    <w:rsid w:val="00EA21E9"/>
    <w:rsid w:val="00EA26FE"/>
    <w:rsid w:val="00EA402A"/>
    <w:rsid w:val="00EA5120"/>
    <w:rsid w:val="00EA5401"/>
    <w:rsid w:val="00EA5E11"/>
    <w:rsid w:val="00EA5E87"/>
    <w:rsid w:val="00EA670E"/>
    <w:rsid w:val="00EB0CBB"/>
    <w:rsid w:val="00EB15A7"/>
    <w:rsid w:val="00EB2699"/>
    <w:rsid w:val="00EB309D"/>
    <w:rsid w:val="00EB3487"/>
    <w:rsid w:val="00EB4134"/>
    <w:rsid w:val="00EB4446"/>
    <w:rsid w:val="00EB4A22"/>
    <w:rsid w:val="00EB5F3A"/>
    <w:rsid w:val="00EB6102"/>
    <w:rsid w:val="00EB7E0C"/>
    <w:rsid w:val="00EC1644"/>
    <w:rsid w:val="00EC265B"/>
    <w:rsid w:val="00EC4946"/>
    <w:rsid w:val="00EC7A9B"/>
    <w:rsid w:val="00ED10A6"/>
    <w:rsid w:val="00ED1BA5"/>
    <w:rsid w:val="00ED1DBD"/>
    <w:rsid w:val="00ED3FC3"/>
    <w:rsid w:val="00ED4398"/>
    <w:rsid w:val="00ED4A28"/>
    <w:rsid w:val="00ED4A99"/>
    <w:rsid w:val="00ED4D0C"/>
    <w:rsid w:val="00ED5752"/>
    <w:rsid w:val="00ED60E2"/>
    <w:rsid w:val="00ED7958"/>
    <w:rsid w:val="00EE2B29"/>
    <w:rsid w:val="00EE436F"/>
    <w:rsid w:val="00EE4F75"/>
    <w:rsid w:val="00EE758D"/>
    <w:rsid w:val="00EF0637"/>
    <w:rsid w:val="00EF33EC"/>
    <w:rsid w:val="00EF4066"/>
    <w:rsid w:val="00EF4D9C"/>
    <w:rsid w:val="00EF5B15"/>
    <w:rsid w:val="00EF5FAC"/>
    <w:rsid w:val="00EF6A4F"/>
    <w:rsid w:val="00EF6AFA"/>
    <w:rsid w:val="00F0262D"/>
    <w:rsid w:val="00F027D1"/>
    <w:rsid w:val="00F0362A"/>
    <w:rsid w:val="00F04A32"/>
    <w:rsid w:val="00F06D1D"/>
    <w:rsid w:val="00F07DB4"/>
    <w:rsid w:val="00F07E99"/>
    <w:rsid w:val="00F100D2"/>
    <w:rsid w:val="00F10689"/>
    <w:rsid w:val="00F10D70"/>
    <w:rsid w:val="00F10DC2"/>
    <w:rsid w:val="00F1138D"/>
    <w:rsid w:val="00F13251"/>
    <w:rsid w:val="00F138E1"/>
    <w:rsid w:val="00F146E0"/>
    <w:rsid w:val="00F14F37"/>
    <w:rsid w:val="00F1561B"/>
    <w:rsid w:val="00F1587E"/>
    <w:rsid w:val="00F158F0"/>
    <w:rsid w:val="00F15D08"/>
    <w:rsid w:val="00F179C9"/>
    <w:rsid w:val="00F20182"/>
    <w:rsid w:val="00F2023F"/>
    <w:rsid w:val="00F20E58"/>
    <w:rsid w:val="00F21617"/>
    <w:rsid w:val="00F220D7"/>
    <w:rsid w:val="00F22272"/>
    <w:rsid w:val="00F2255A"/>
    <w:rsid w:val="00F229D1"/>
    <w:rsid w:val="00F26B2D"/>
    <w:rsid w:val="00F3087D"/>
    <w:rsid w:val="00F3095B"/>
    <w:rsid w:val="00F30E28"/>
    <w:rsid w:val="00F31FC1"/>
    <w:rsid w:val="00F344C7"/>
    <w:rsid w:val="00F365D1"/>
    <w:rsid w:val="00F36992"/>
    <w:rsid w:val="00F37C32"/>
    <w:rsid w:val="00F40287"/>
    <w:rsid w:val="00F40363"/>
    <w:rsid w:val="00F4150C"/>
    <w:rsid w:val="00F417F3"/>
    <w:rsid w:val="00F424B5"/>
    <w:rsid w:val="00F43657"/>
    <w:rsid w:val="00F439A6"/>
    <w:rsid w:val="00F43F1F"/>
    <w:rsid w:val="00F44745"/>
    <w:rsid w:val="00F4588B"/>
    <w:rsid w:val="00F45DC2"/>
    <w:rsid w:val="00F463B0"/>
    <w:rsid w:val="00F46824"/>
    <w:rsid w:val="00F47D3B"/>
    <w:rsid w:val="00F5039F"/>
    <w:rsid w:val="00F50433"/>
    <w:rsid w:val="00F525E4"/>
    <w:rsid w:val="00F54590"/>
    <w:rsid w:val="00F54F25"/>
    <w:rsid w:val="00F5563F"/>
    <w:rsid w:val="00F556A3"/>
    <w:rsid w:val="00F5737A"/>
    <w:rsid w:val="00F601CE"/>
    <w:rsid w:val="00F60F86"/>
    <w:rsid w:val="00F6100D"/>
    <w:rsid w:val="00F621C8"/>
    <w:rsid w:val="00F668EC"/>
    <w:rsid w:val="00F66A94"/>
    <w:rsid w:val="00F66B28"/>
    <w:rsid w:val="00F66BCA"/>
    <w:rsid w:val="00F70067"/>
    <w:rsid w:val="00F711F7"/>
    <w:rsid w:val="00F7206A"/>
    <w:rsid w:val="00F74849"/>
    <w:rsid w:val="00F74A88"/>
    <w:rsid w:val="00F74EA8"/>
    <w:rsid w:val="00F75CB5"/>
    <w:rsid w:val="00F77E3C"/>
    <w:rsid w:val="00F80679"/>
    <w:rsid w:val="00F8120E"/>
    <w:rsid w:val="00F81B0A"/>
    <w:rsid w:val="00F81B7E"/>
    <w:rsid w:val="00F8283E"/>
    <w:rsid w:val="00F8475F"/>
    <w:rsid w:val="00F85BE6"/>
    <w:rsid w:val="00F85DC2"/>
    <w:rsid w:val="00F85EE9"/>
    <w:rsid w:val="00F85FFA"/>
    <w:rsid w:val="00F86ECC"/>
    <w:rsid w:val="00F904CD"/>
    <w:rsid w:val="00F909C2"/>
    <w:rsid w:val="00F91397"/>
    <w:rsid w:val="00F92EE3"/>
    <w:rsid w:val="00F92FDB"/>
    <w:rsid w:val="00F93A2E"/>
    <w:rsid w:val="00F959E9"/>
    <w:rsid w:val="00F97B3C"/>
    <w:rsid w:val="00FA23ED"/>
    <w:rsid w:val="00FA31B5"/>
    <w:rsid w:val="00FA3827"/>
    <w:rsid w:val="00FA3FDB"/>
    <w:rsid w:val="00FA5B37"/>
    <w:rsid w:val="00FA6377"/>
    <w:rsid w:val="00FA72A4"/>
    <w:rsid w:val="00FB3679"/>
    <w:rsid w:val="00FB5ADD"/>
    <w:rsid w:val="00FB6A20"/>
    <w:rsid w:val="00FB6C9C"/>
    <w:rsid w:val="00FB6F5D"/>
    <w:rsid w:val="00FC0560"/>
    <w:rsid w:val="00FC1E91"/>
    <w:rsid w:val="00FC1F70"/>
    <w:rsid w:val="00FC35A8"/>
    <w:rsid w:val="00FC4634"/>
    <w:rsid w:val="00FC4704"/>
    <w:rsid w:val="00FC486F"/>
    <w:rsid w:val="00FC4BC0"/>
    <w:rsid w:val="00FC5856"/>
    <w:rsid w:val="00FC5E41"/>
    <w:rsid w:val="00FC7C8F"/>
    <w:rsid w:val="00FD0646"/>
    <w:rsid w:val="00FD1526"/>
    <w:rsid w:val="00FD20E7"/>
    <w:rsid w:val="00FD227F"/>
    <w:rsid w:val="00FD2B53"/>
    <w:rsid w:val="00FD3E0A"/>
    <w:rsid w:val="00FD4F0D"/>
    <w:rsid w:val="00FD5A0E"/>
    <w:rsid w:val="00FD76B0"/>
    <w:rsid w:val="00FE05BC"/>
    <w:rsid w:val="00FE13EA"/>
    <w:rsid w:val="00FE37A2"/>
    <w:rsid w:val="00FE3BF2"/>
    <w:rsid w:val="00FE4306"/>
    <w:rsid w:val="00FE459F"/>
    <w:rsid w:val="00FE58CA"/>
    <w:rsid w:val="00FE5E48"/>
    <w:rsid w:val="00FE6AB4"/>
    <w:rsid w:val="00FF14B0"/>
    <w:rsid w:val="00FF1A11"/>
    <w:rsid w:val="00FF2C01"/>
    <w:rsid w:val="00FF2CC0"/>
    <w:rsid w:val="00FF3A3A"/>
    <w:rsid w:val="00FF3D96"/>
    <w:rsid w:val="00FF4134"/>
    <w:rsid w:val="00FF5B6F"/>
    <w:rsid w:val="00FF64BE"/>
    <w:rsid w:val="00FF6A38"/>
    <w:rsid w:val="00FF71A6"/>
    <w:rsid w:val="02E00042"/>
    <w:rsid w:val="03DEBED4"/>
    <w:rsid w:val="03E08807"/>
    <w:rsid w:val="0412069D"/>
    <w:rsid w:val="0423A247"/>
    <w:rsid w:val="04797446"/>
    <w:rsid w:val="048E224B"/>
    <w:rsid w:val="057913C2"/>
    <w:rsid w:val="05BD79EB"/>
    <w:rsid w:val="05DD4511"/>
    <w:rsid w:val="05DEA86A"/>
    <w:rsid w:val="0733819A"/>
    <w:rsid w:val="073991FC"/>
    <w:rsid w:val="075153D3"/>
    <w:rsid w:val="076B5898"/>
    <w:rsid w:val="07C42BF7"/>
    <w:rsid w:val="08D26680"/>
    <w:rsid w:val="08F8BA52"/>
    <w:rsid w:val="092B3D42"/>
    <w:rsid w:val="09D79609"/>
    <w:rsid w:val="09F0516A"/>
    <w:rsid w:val="0A10BB31"/>
    <w:rsid w:val="0A447EE4"/>
    <w:rsid w:val="0A7944F0"/>
    <w:rsid w:val="0DF870A6"/>
    <w:rsid w:val="0E64DB8D"/>
    <w:rsid w:val="0E822722"/>
    <w:rsid w:val="0EB4E1BB"/>
    <w:rsid w:val="0EB623FF"/>
    <w:rsid w:val="0EE145D0"/>
    <w:rsid w:val="0F63A48C"/>
    <w:rsid w:val="0F7AC2F4"/>
    <w:rsid w:val="12D8B35F"/>
    <w:rsid w:val="13D445DA"/>
    <w:rsid w:val="14C5CA10"/>
    <w:rsid w:val="15276431"/>
    <w:rsid w:val="1567F762"/>
    <w:rsid w:val="15878369"/>
    <w:rsid w:val="15992661"/>
    <w:rsid w:val="162685F2"/>
    <w:rsid w:val="170A780E"/>
    <w:rsid w:val="17134A73"/>
    <w:rsid w:val="176099D6"/>
    <w:rsid w:val="184786F1"/>
    <w:rsid w:val="1898A806"/>
    <w:rsid w:val="18B9C603"/>
    <w:rsid w:val="1A350563"/>
    <w:rsid w:val="1A8671B8"/>
    <w:rsid w:val="1B070F47"/>
    <w:rsid w:val="1C8FBB7C"/>
    <w:rsid w:val="1CAC42E2"/>
    <w:rsid w:val="1CB1CCA9"/>
    <w:rsid w:val="1CE30C17"/>
    <w:rsid w:val="1D084EC2"/>
    <w:rsid w:val="1D0CC795"/>
    <w:rsid w:val="1D84FEF3"/>
    <w:rsid w:val="1E0263E8"/>
    <w:rsid w:val="1E6FA37E"/>
    <w:rsid w:val="1E785682"/>
    <w:rsid w:val="1E87B1E7"/>
    <w:rsid w:val="1EBEAE78"/>
    <w:rsid w:val="1EC84F4B"/>
    <w:rsid w:val="1ED4D636"/>
    <w:rsid w:val="1F32AA9D"/>
    <w:rsid w:val="1F56BCCD"/>
    <w:rsid w:val="1F744DE5"/>
    <w:rsid w:val="1F893533"/>
    <w:rsid w:val="1F9C0BAF"/>
    <w:rsid w:val="1FCFDE92"/>
    <w:rsid w:val="205E2A72"/>
    <w:rsid w:val="20BA6EF5"/>
    <w:rsid w:val="21001ADF"/>
    <w:rsid w:val="21699AEA"/>
    <w:rsid w:val="21843068"/>
    <w:rsid w:val="21FE1CD4"/>
    <w:rsid w:val="23063AB8"/>
    <w:rsid w:val="2314BFF1"/>
    <w:rsid w:val="2396F831"/>
    <w:rsid w:val="23EAC7B7"/>
    <w:rsid w:val="2466D340"/>
    <w:rsid w:val="247C7C99"/>
    <w:rsid w:val="2502CA51"/>
    <w:rsid w:val="259A2D47"/>
    <w:rsid w:val="25AEA315"/>
    <w:rsid w:val="2620AC9E"/>
    <w:rsid w:val="265603AF"/>
    <w:rsid w:val="26EA86CD"/>
    <w:rsid w:val="272B0D82"/>
    <w:rsid w:val="27F38183"/>
    <w:rsid w:val="2BB31E01"/>
    <w:rsid w:val="2CE10157"/>
    <w:rsid w:val="2CF923DA"/>
    <w:rsid w:val="2DCFE93C"/>
    <w:rsid w:val="2F6B0C66"/>
    <w:rsid w:val="3000E3E5"/>
    <w:rsid w:val="30674CBD"/>
    <w:rsid w:val="30F33824"/>
    <w:rsid w:val="3276302C"/>
    <w:rsid w:val="32ADCCF5"/>
    <w:rsid w:val="32F7E79C"/>
    <w:rsid w:val="3314B23D"/>
    <w:rsid w:val="33A6B3B9"/>
    <w:rsid w:val="33D6E79C"/>
    <w:rsid w:val="341EBCCF"/>
    <w:rsid w:val="349DC02F"/>
    <w:rsid w:val="354DC82A"/>
    <w:rsid w:val="35F2A8EE"/>
    <w:rsid w:val="3632E2C4"/>
    <w:rsid w:val="36394BF8"/>
    <w:rsid w:val="368D8D61"/>
    <w:rsid w:val="36CFF434"/>
    <w:rsid w:val="3820AF72"/>
    <w:rsid w:val="387B2B6B"/>
    <w:rsid w:val="387E6F80"/>
    <w:rsid w:val="38AC1142"/>
    <w:rsid w:val="3919AE7D"/>
    <w:rsid w:val="396BBA2D"/>
    <w:rsid w:val="39AADC6C"/>
    <w:rsid w:val="39FDCA7D"/>
    <w:rsid w:val="3AC55AA6"/>
    <w:rsid w:val="3B6E1AEC"/>
    <w:rsid w:val="3B833F70"/>
    <w:rsid w:val="3C846136"/>
    <w:rsid w:val="3CA93241"/>
    <w:rsid w:val="3CD578A6"/>
    <w:rsid w:val="3D5F3189"/>
    <w:rsid w:val="3DD0FE48"/>
    <w:rsid w:val="3E93B72E"/>
    <w:rsid w:val="3E9C1815"/>
    <w:rsid w:val="3EADE96C"/>
    <w:rsid w:val="3ED4A8AE"/>
    <w:rsid w:val="3F311772"/>
    <w:rsid w:val="3FB45C12"/>
    <w:rsid w:val="3FE36A87"/>
    <w:rsid w:val="4118EB79"/>
    <w:rsid w:val="41852EDD"/>
    <w:rsid w:val="41907383"/>
    <w:rsid w:val="41E07420"/>
    <w:rsid w:val="4260DAFB"/>
    <w:rsid w:val="42881DA4"/>
    <w:rsid w:val="43705864"/>
    <w:rsid w:val="43A085A8"/>
    <w:rsid w:val="43F2EDFE"/>
    <w:rsid w:val="440C4429"/>
    <w:rsid w:val="441E7C57"/>
    <w:rsid w:val="441F40FB"/>
    <w:rsid w:val="443E34E0"/>
    <w:rsid w:val="44FE745D"/>
    <w:rsid w:val="456DB81B"/>
    <w:rsid w:val="45DCDA00"/>
    <w:rsid w:val="45E5EB06"/>
    <w:rsid w:val="4800BAA2"/>
    <w:rsid w:val="4806CEDD"/>
    <w:rsid w:val="4821A66A"/>
    <w:rsid w:val="4825993D"/>
    <w:rsid w:val="483D41C0"/>
    <w:rsid w:val="4849A9B3"/>
    <w:rsid w:val="48A3B35E"/>
    <w:rsid w:val="48BC7592"/>
    <w:rsid w:val="494AA8E9"/>
    <w:rsid w:val="4985839D"/>
    <w:rsid w:val="49A1593D"/>
    <w:rsid w:val="4A301A61"/>
    <w:rsid w:val="4A6DBF7D"/>
    <w:rsid w:val="4AB54C15"/>
    <w:rsid w:val="4ADA4A93"/>
    <w:rsid w:val="4B855D2F"/>
    <w:rsid w:val="4BAF1BF2"/>
    <w:rsid w:val="4BC87830"/>
    <w:rsid w:val="4C0343A6"/>
    <w:rsid w:val="4C19F84C"/>
    <w:rsid w:val="4C9E759C"/>
    <w:rsid w:val="4CC3D624"/>
    <w:rsid w:val="4D92C26F"/>
    <w:rsid w:val="4E013E67"/>
    <w:rsid w:val="4E4B6BF5"/>
    <w:rsid w:val="4E5B90AE"/>
    <w:rsid w:val="4FEE116A"/>
    <w:rsid w:val="511E17A3"/>
    <w:rsid w:val="51F84CF3"/>
    <w:rsid w:val="52595264"/>
    <w:rsid w:val="52B9F412"/>
    <w:rsid w:val="52C30960"/>
    <w:rsid w:val="532C1764"/>
    <w:rsid w:val="533AF056"/>
    <w:rsid w:val="5383029B"/>
    <w:rsid w:val="538E77DF"/>
    <w:rsid w:val="55A3D22D"/>
    <w:rsid w:val="55ADAE34"/>
    <w:rsid w:val="55DBA9AC"/>
    <w:rsid w:val="564842F8"/>
    <w:rsid w:val="5684C8C0"/>
    <w:rsid w:val="571684F2"/>
    <w:rsid w:val="5749CC21"/>
    <w:rsid w:val="582EAA94"/>
    <w:rsid w:val="58CF963F"/>
    <w:rsid w:val="590055AF"/>
    <w:rsid w:val="59AA12AD"/>
    <w:rsid w:val="5A37BF27"/>
    <w:rsid w:val="5A6BDAAB"/>
    <w:rsid w:val="5AC2017A"/>
    <w:rsid w:val="5AE44338"/>
    <w:rsid w:val="5B493215"/>
    <w:rsid w:val="5B795490"/>
    <w:rsid w:val="5C0B9400"/>
    <w:rsid w:val="5C60E522"/>
    <w:rsid w:val="5CE5E9C8"/>
    <w:rsid w:val="5DC1A1E7"/>
    <w:rsid w:val="5E743784"/>
    <w:rsid w:val="5EC2699D"/>
    <w:rsid w:val="5FBBADAA"/>
    <w:rsid w:val="5FE1BE7F"/>
    <w:rsid w:val="60F6DFF0"/>
    <w:rsid w:val="6170B184"/>
    <w:rsid w:val="6199D57D"/>
    <w:rsid w:val="61E1B0EB"/>
    <w:rsid w:val="62140F9C"/>
    <w:rsid w:val="6260F331"/>
    <w:rsid w:val="62815F8F"/>
    <w:rsid w:val="628CF800"/>
    <w:rsid w:val="63353843"/>
    <w:rsid w:val="6402B70B"/>
    <w:rsid w:val="6469A108"/>
    <w:rsid w:val="64766D03"/>
    <w:rsid w:val="64CF5B7B"/>
    <w:rsid w:val="64EB1ACA"/>
    <w:rsid w:val="656C8F93"/>
    <w:rsid w:val="6616B3BA"/>
    <w:rsid w:val="66495934"/>
    <w:rsid w:val="666FD399"/>
    <w:rsid w:val="67FB7A7B"/>
    <w:rsid w:val="68721A3B"/>
    <w:rsid w:val="68E244D0"/>
    <w:rsid w:val="69C8CF0A"/>
    <w:rsid w:val="6A4C30AC"/>
    <w:rsid w:val="6A708D5B"/>
    <w:rsid w:val="6A83CCB1"/>
    <w:rsid w:val="6A865AE5"/>
    <w:rsid w:val="6AD6B44D"/>
    <w:rsid w:val="6AEF9DE4"/>
    <w:rsid w:val="6AFB67B2"/>
    <w:rsid w:val="6B7A9F3B"/>
    <w:rsid w:val="6C9C88AD"/>
    <w:rsid w:val="6DFFB3CE"/>
    <w:rsid w:val="6E2E4D85"/>
    <w:rsid w:val="6EF189C7"/>
    <w:rsid w:val="6F01D8C4"/>
    <w:rsid w:val="6FD9B565"/>
    <w:rsid w:val="7024CCBB"/>
    <w:rsid w:val="7037E367"/>
    <w:rsid w:val="707A81C2"/>
    <w:rsid w:val="70C482E4"/>
    <w:rsid w:val="712C073E"/>
    <w:rsid w:val="71332C6B"/>
    <w:rsid w:val="717739F6"/>
    <w:rsid w:val="72935789"/>
    <w:rsid w:val="732F46FE"/>
    <w:rsid w:val="73C1446E"/>
    <w:rsid w:val="74BB8785"/>
    <w:rsid w:val="751C9A91"/>
    <w:rsid w:val="7552D2CD"/>
    <w:rsid w:val="75618ADD"/>
    <w:rsid w:val="75F47B26"/>
    <w:rsid w:val="76C13399"/>
    <w:rsid w:val="772762B2"/>
    <w:rsid w:val="774E077F"/>
    <w:rsid w:val="7B225B05"/>
    <w:rsid w:val="7B2F7D40"/>
    <w:rsid w:val="7CB8011E"/>
    <w:rsid w:val="7CC502DD"/>
    <w:rsid w:val="7D246A80"/>
    <w:rsid w:val="7D5C96FC"/>
    <w:rsid w:val="7E0DC4F0"/>
    <w:rsid w:val="7E13CFFE"/>
    <w:rsid w:val="7EAF0657"/>
    <w:rsid w:val="7EE8D6F0"/>
    <w:rsid w:val="7EEBE6E3"/>
    <w:rsid w:val="7F6B78FC"/>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CAF15"/>
  <w15:chartTrackingRefBased/>
  <w15:docId w15:val="{E49D13D4-F15A-496F-A2E5-4EDA8DDD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69"/>
    <w:pPr>
      <w:spacing w:after="240" w:line="280" w:lineRule="exact"/>
    </w:pPr>
    <w:rPr>
      <w:color w:val="333333" w:themeColor="text1"/>
      <w:sz w:val="22"/>
    </w:rPr>
  </w:style>
  <w:style w:type="paragraph" w:styleId="Heading1">
    <w:name w:val="heading 1"/>
    <w:basedOn w:val="Normal"/>
    <w:next w:val="Normal"/>
    <w:link w:val="Heading1Char"/>
    <w:uiPriority w:val="9"/>
    <w:qFormat/>
    <w:rsid w:val="0065628A"/>
    <w:pPr>
      <w:keepNext/>
      <w:keepLines/>
      <w:spacing w:before="480" w:line="580" w:lineRule="exact"/>
      <w:outlineLvl w:val="0"/>
    </w:pPr>
    <w:rPr>
      <w:rFonts w:ascii="Open Sans ExtraBold" w:eastAsiaTheme="majorEastAsia" w:hAnsi="Open Sans ExtraBold" w:cstheme="majorBidi"/>
      <w:color w:val="236C2B" w:themeColor="accent1" w:themeShade="BF"/>
      <w:sz w:val="48"/>
      <w:szCs w:val="32"/>
    </w:rPr>
  </w:style>
  <w:style w:type="paragraph" w:styleId="Heading2">
    <w:name w:val="heading 2"/>
    <w:basedOn w:val="Normal"/>
    <w:next w:val="Normal"/>
    <w:link w:val="Heading2Char"/>
    <w:uiPriority w:val="9"/>
    <w:unhideWhenUsed/>
    <w:qFormat/>
    <w:rsid w:val="00D74B87"/>
    <w:pPr>
      <w:keepNext/>
      <w:keepLines/>
      <w:spacing w:before="360" w:after="120" w:line="480" w:lineRule="exact"/>
      <w:outlineLvl w:val="1"/>
    </w:pPr>
    <w:rPr>
      <w:rFonts w:ascii="Open Sans ExtraBold" w:eastAsiaTheme="majorEastAsia" w:hAnsi="Open Sans ExtraBold" w:cstheme="majorBidi"/>
      <w:sz w:val="36"/>
      <w:szCs w:val="26"/>
    </w:rPr>
  </w:style>
  <w:style w:type="paragraph" w:styleId="Heading3">
    <w:name w:val="heading 3"/>
    <w:basedOn w:val="Normal"/>
    <w:next w:val="Normal"/>
    <w:link w:val="Heading3Char"/>
    <w:uiPriority w:val="9"/>
    <w:unhideWhenUsed/>
    <w:qFormat/>
    <w:rsid w:val="00D74B87"/>
    <w:pPr>
      <w:keepNext/>
      <w:keepLines/>
      <w:spacing w:before="360" w:after="120" w:line="480" w:lineRule="exact"/>
      <w:outlineLvl w:val="2"/>
    </w:pPr>
    <w:rPr>
      <w:rFonts w:ascii="Open Sans SemiBold" w:eastAsiaTheme="majorEastAsia" w:hAnsi="Open Sans SemiBold" w:cstheme="majorBidi"/>
      <w:color w:val="777777" w:themeColor="accent4"/>
      <w:sz w:val="36"/>
    </w:rPr>
  </w:style>
  <w:style w:type="paragraph" w:styleId="Heading4">
    <w:name w:val="heading 4"/>
    <w:basedOn w:val="Normal"/>
    <w:next w:val="Normal"/>
    <w:link w:val="Heading4Char"/>
    <w:uiPriority w:val="9"/>
    <w:unhideWhenUsed/>
    <w:qFormat/>
    <w:rsid w:val="00D74B87"/>
    <w:pPr>
      <w:keepNext/>
      <w:keepLines/>
      <w:spacing w:before="360" w:after="120" w:line="360" w:lineRule="exact"/>
      <w:outlineLvl w:val="3"/>
    </w:pPr>
    <w:rPr>
      <w:rFonts w:ascii="Open Sans SemiBold" w:eastAsiaTheme="majorEastAsia" w:hAnsi="Open Sans SemiBold" w:cstheme="majorBidi"/>
      <w:iCs/>
      <w:color w:val="BA683A" w:themeColor="accent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2B18"/>
  </w:style>
  <w:style w:type="paragraph" w:styleId="ListParagraph">
    <w:name w:val="List Paragraph"/>
    <w:aliases w:val="- List tir,LIST OF TABLES.,List Bullet Mary,List Paragraph (numbered (a)),List Paragraph11,Puces,References,Report Para"/>
    <w:basedOn w:val="Normal"/>
    <w:link w:val="ListParagraphChar"/>
    <w:uiPriority w:val="34"/>
    <w:qFormat/>
    <w:rsid w:val="001015EA"/>
    <w:pPr>
      <w:spacing w:after="120"/>
      <w:contextualSpacing/>
    </w:pPr>
  </w:style>
  <w:style w:type="character" w:customStyle="1" w:styleId="ListParagraphChar">
    <w:name w:val="List Paragraph Char"/>
    <w:aliases w:val="- List tir Char,LIST OF TABLES. Char,List Bullet Mary Char,List Paragraph (numbered (a)) Char,List Paragraph11 Char,Puces Char,References Char,Report Para Char"/>
    <w:basedOn w:val="DefaultParagraphFont"/>
    <w:link w:val="ListParagraph"/>
    <w:uiPriority w:val="34"/>
    <w:rsid w:val="001015EA"/>
    <w:rPr>
      <w:color w:val="333333" w:themeColor="text1"/>
    </w:rPr>
  </w:style>
  <w:style w:type="table" w:styleId="TableGrid">
    <w:name w:val="Table Grid"/>
    <w:aliases w:val="Tabellengitternetz"/>
    <w:basedOn w:val="TableNormal"/>
    <w:rsid w:val="003574E4"/>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F0BE6"/>
    <w:rPr>
      <w:b/>
      <w:i w:val="0"/>
      <w:iCs/>
      <w:color w:val="8D3B70" w:themeColor="accent2"/>
    </w:rPr>
  </w:style>
  <w:style w:type="character" w:styleId="CommentReference">
    <w:name w:val="annotation reference"/>
    <w:basedOn w:val="DefaultParagraphFont"/>
    <w:uiPriority w:val="99"/>
    <w:semiHidden/>
    <w:unhideWhenUsed/>
    <w:rsid w:val="00A327A3"/>
    <w:rPr>
      <w:sz w:val="16"/>
      <w:szCs w:val="16"/>
    </w:rPr>
  </w:style>
  <w:style w:type="paragraph" w:styleId="CommentText">
    <w:name w:val="annotation text"/>
    <w:basedOn w:val="Normal"/>
    <w:link w:val="CommentTextChar"/>
    <w:uiPriority w:val="99"/>
    <w:unhideWhenUsed/>
    <w:rsid w:val="00A327A3"/>
    <w:rPr>
      <w:sz w:val="20"/>
      <w:szCs w:val="20"/>
    </w:rPr>
  </w:style>
  <w:style w:type="character" w:customStyle="1" w:styleId="CommentTextChar">
    <w:name w:val="Comment Text Char"/>
    <w:basedOn w:val="DefaultParagraphFont"/>
    <w:link w:val="CommentText"/>
    <w:uiPriority w:val="99"/>
    <w:rsid w:val="00A327A3"/>
    <w:rPr>
      <w:sz w:val="20"/>
      <w:szCs w:val="20"/>
    </w:rPr>
  </w:style>
  <w:style w:type="paragraph" w:styleId="CommentSubject">
    <w:name w:val="annotation subject"/>
    <w:basedOn w:val="CommentText"/>
    <w:next w:val="CommentText"/>
    <w:link w:val="CommentSubjectChar"/>
    <w:uiPriority w:val="99"/>
    <w:semiHidden/>
    <w:unhideWhenUsed/>
    <w:rsid w:val="00A327A3"/>
    <w:rPr>
      <w:b/>
      <w:bCs/>
    </w:rPr>
  </w:style>
  <w:style w:type="character" w:customStyle="1" w:styleId="CommentSubjectChar">
    <w:name w:val="Comment Subject Char"/>
    <w:basedOn w:val="CommentTextChar"/>
    <w:link w:val="CommentSubject"/>
    <w:uiPriority w:val="99"/>
    <w:semiHidden/>
    <w:rsid w:val="00A327A3"/>
    <w:rPr>
      <w:b/>
      <w:bCs/>
      <w:sz w:val="20"/>
      <w:szCs w:val="20"/>
    </w:rPr>
  </w:style>
  <w:style w:type="character" w:styleId="Hyperlink">
    <w:name w:val="Hyperlink"/>
    <w:basedOn w:val="DefaultParagraphFont"/>
    <w:uiPriority w:val="99"/>
    <w:unhideWhenUsed/>
    <w:rsid w:val="00446B65"/>
    <w:rPr>
      <w:color w:val="0563C1" w:themeColor="hyperlink"/>
      <w:u w:val="single"/>
    </w:rPr>
  </w:style>
  <w:style w:type="character" w:styleId="UnresolvedMention">
    <w:name w:val="Unresolved Mention"/>
    <w:basedOn w:val="DefaultParagraphFont"/>
    <w:uiPriority w:val="99"/>
    <w:semiHidden/>
    <w:unhideWhenUsed/>
    <w:rsid w:val="00446B65"/>
    <w:rPr>
      <w:color w:val="605E5C"/>
      <w:shd w:val="clear" w:color="auto" w:fill="E1DFDD"/>
    </w:rPr>
  </w:style>
  <w:style w:type="paragraph" w:styleId="Revision">
    <w:name w:val="Revision"/>
    <w:hidden/>
    <w:uiPriority w:val="99"/>
    <w:semiHidden/>
    <w:rsid w:val="003B03EE"/>
  </w:style>
  <w:style w:type="character" w:styleId="FollowedHyperlink">
    <w:name w:val="FollowedHyperlink"/>
    <w:basedOn w:val="DefaultParagraphFont"/>
    <w:uiPriority w:val="99"/>
    <w:semiHidden/>
    <w:unhideWhenUsed/>
    <w:rsid w:val="00162431"/>
    <w:rPr>
      <w:color w:val="8D3B70" w:themeColor="followedHyperlink"/>
      <w:u w:val="single"/>
    </w:rPr>
  </w:style>
  <w:style w:type="paragraph" w:styleId="Header">
    <w:name w:val="header"/>
    <w:basedOn w:val="Normal"/>
    <w:link w:val="HeaderChar"/>
    <w:uiPriority w:val="99"/>
    <w:unhideWhenUsed/>
    <w:rsid w:val="00B03268"/>
    <w:pPr>
      <w:tabs>
        <w:tab w:val="center" w:pos="4513"/>
        <w:tab w:val="right" w:pos="9026"/>
      </w:tabs>
    </w:pPr>
  </w:style>
  <w:style w:type="character" w:customStyle="1" w:styleId="HeaderChar">
    <w:name w:val="Header Char"/>
    <w:basedOn w:val="DefaultParagraphFont"/>
    <w:link w:val="Header"/>
    <w:uiPriority w:val="99"/>
    <w:rsid w:val="00B03268"/>
  </w:style>
  <w:style w:type="paragraph" w:styleId="Footer">
    <w:name w:val="footer"/>
    <w:basedOn w:val="Normal"/>
    <w:link w:val="FooterChar"/>
    <w:uiPriority w:val="99"/>
    <w:unhideWhenUsed/>
    <w:rsid w:val="00B03268"/>
    <w:pPr>
      <w:tabs>
        <w:tab w:val="center" w:pos="4513"/>
        <w:tab w:val="right" w:pos="9026"/>
      </w:tabs>
    </w:pPr>
  </w:style>
  <w:style w:type="character" w:customStyle="1" w:styleId="FooterChar">
    <w:name w:val="Footer Char"/>
    <w:basedOn w:val="DefaultParagraphFont"/>
    <w:link w:val="Footer"/>
    <w:uiPriority w:val="99"/>
    <w:rsid w:val="00B03268"/>
  </w:style>
  <w:style w:type="paragraph" w:styleId="BalloonText">
    <w:name w:val="Balloon Text"/>
    <w:basedOn w:val="Normal"/>
    <w:link w:val="BalloonTextChar"/>
    <w:uiPriority w:val="99"/>
    <w:semiHidden/>
    <w:unhideWhenUsed/>
    <w:rsid w:val="001831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3185"/>
    <w:rPr>
      <w:rFonts w:ascii="Times New Roman" w:hAnsi="Times New Roman" w:cs="Times New Roman"/>
      <w:sz w:val="18"/>
      <w:szCs w:val="18"/>
    </w:rPr>
  </w:style>
  <w:style w:type="table" w:customStyle="1" w:styleId="TableGrid0">
    <w:name w:val="TableGrid"/>
    <w:rsid w:val="00A051A7"/>
    <w:rPr>
      <w:rFonts w:eastAsiaTheme="minorEastAsia"/>
      <w:sz w:val="22"/>
      <w:szCs w:val="22"/>
      <w:lang w:val="fr-FR" w:eastAsia="fr-FR"/>
    </w:rPr>
    <w:tblPr>
      <w:tblCellMar>
        <w:top w:w="0" w:type="dxa"/>
        <w:left w:w="0" w:type="dxa"/>
        <w:bottom w:w="0" w:type="dxa"/>
        <w:right w:w="0" w:type="dxa"/>
      </w:tblCellMar>
    </w:tblPr>
  </w:style>
  <w:style w:type="paragraph" w:styleId="Title">
    <w:name w:val="Title"/>
    <w:basedOn w:val="Normal"/>
    <w:next w:val="Normal"/>
    <w:link w:val="TitleChar"/>
    <w:uiPriority w:val="10"/>
    <w:qFormat/>
    <w:rsid w:val="00173B5F"/>
    <w:pPr>
      <w:pBdr>
        <w:top w:val="single" w:sz="48" w:space="1" w:color="2F913A" w:themeColor="text2"/>
      </w:pBdr>
      <w:spacing w:before="120" w:after="600" w:line="840" w:lineRule="exact"/>
      <w:contextualSpacing/>
    </w:pPr>
    <w:rPr>
      <w:rFonts w:ascii="Open Sans ExtraBold" w:eastAsiaTheme="majorEastAsia" w:hAnsi="Open Sans ExtraBold" w:cstheme="majorBidi"/>
      <w:caps/>
      <w:spacing w:val="-10"/>
      <w:kern w:val="28"/>
      <w:sz w:val="72"/>
      <w:szCs w:val="56"/>
    </w:rPr>
  </w:style>
  <w:style w:type="character" w:customStyle="1" w:styleId="TitleChar">
    <w:name w:val="Title Char"/>
    <w:basedOn w:val="DefaultParagraphFont"/>
    <w:link w:val="Title"/>
    <w:uiPriority w:val="10"/>
    <w:rsid w:val="00173B5F"/>
    <w:rPr>
      <w:rFonts w:ascii="Open Sans ExtraBold" w:eastAsiaTheme="majorEastAsia" w:hAnsi="Open Sans ExtraBold" w:cstheme="majorBidi"/>
      <w:caps/>
      <w:color w:val="333333" w:themeColor="text1"/>
      <w:spacing w:val="-10"/>
      <w:kern w:val="28"/>
      <w:sz w:val="72"/>
      <w:szCs w:val="56"/>
    </w:rPr>
  </w:style>
  <w:style w:type="character" w:styleId="SubtleReference">
    <w:name w:val="Subtle Reference"/>
    <w:basedOn w:val="DefaultParagraphFont"/>
    <w:uiPriority w:val="31"/>
    <w:rsid w:val="00D058AF"/>
    <w:rPr>
      <w:rFonts w:asciiTheme="minorHAnsi" w:hAnsiTheme="minorHAnsi"/>
      <w:caps/>
      <w:smallCaps w:val="0"/>
      <w:color w:val="8D3B70" w:themeColor="accent2"/>
      <w:sz w:val="24"/>
    </w:rPr>
  </w:style>
  <w:style w:type="paragraph" w:styleId="NoSpacing">
    <w:name w:val="No Spacing"/>
    <w:basedOn w:val="Normal"/>
    <w:uiPriority w:val="1"/>
    <w:rsid w:val="00FD5A0E"/>
    <w:pPr>
      <w:spacing w:after="0"/>
      <w:jc w:val="right"/>
    </w:pPr>
    <w:rPr>
      <w:color w:val="777777" w:themeColor="accent4"/>
    </w:rPr>
  </w:style>
  <w:style w:type="character" w:customStyle="1" w:styleId="Heading1Char">
    <w:name w:val="Heading 1 Char"/>
    <w:basedOn w:val="DefaultParagraphFont"/>
    <w:link w:val="Heading1"/>
    <w:uiPriority w:val="9"/>
    <w:rsid w:val="0065628A"/>
    <w:rPr>
      <w:rFonts w:ascii="Open Sans ExtraBold" w:eastAsiaTheme="majorEastAsia" w:hAnsi="Open Sans ExtraBold" w:cstheme="majorBidi"/>
      <w:color w:val="236C2B" w:themeColor="accent1" w:themeShade="BF"/>
      <w:sz w:val="48"/>
      <w:szCs w:val="32"/>
    </w:rPr>
  </w:style>
  <w:style w:type="character" w:customStyle="1" w:styleId="Heading2Char">
    <w:name w:val="Heading 2 Char"/>
    <w:basedOn w:val="DefaultParagraphFont"/>
    <w:link w:val="Heading2"/>
    <w:uiPriority w:val="9"/>
    <w:rsid w:val="00D74B87"/>
    <w:rPr>
      <w:rFonts w:ascii="Open Sans ExtraBold" w:eastAsiaTheme="majorEastAsia" w:hAnsi="Open Sans ExtraBold" w:cstheme="majorBidi"/>
      <w:color w:val="333333" w:themeColor="text1"/>
      <w:sz w:val="36"/>
      <w:szCs w:val="26"/>
    </w:rPr>
  </w:style>
  <w:style w:type="character" w:customStyle="1" w:styleId="Heading3Char">
    <w:name w:val="Heading 3 Char"/>
    <w:basedOn w:val="DefaultParagraphFont"/>
    <w:link w:val="Heading3"/>
    <w:uiPriority w:val="9"/>
    <w:rsid w:val="00D74B87"/>
    <w:rPr>
      <w:rFonts w:ascii="Open Sans SemiBold" w:eastAsiaTheme="majorEastAsia" w:hAnsi="Open Sans SemiBold" w:cstheme="majorBidi"/>
      <w:color w:val="777777" w:themeColor="accent4"/>
      <w:sz w:val="36"/>
    </w:rPr>
  </w:style>
  <w:style w:type="character" w:customStyle="1" w:styleId="Heading4Char">
    <w:name w:val="Heading 4 Char"/>
    <w:basedOn w:val="DefaultParagraphFont"/>
    <w:link w:val="Heading4"/>
    <w:uiPriority w:val="9"/>
    <w:rsid w:val="00D74B87"/>
    <w:rPr>
      <w:rFonts w:ascii="Open Sans SemiBold" w:eastAsiaTheme="majorEastAsia" w:hAnsi="Open Sans SemiBold" w:cstheme="majorBidi"/>
      <w:iCs/>
      <w:color w:val="BA683A" w:themeColor="accent5"/>
      <w:sz w:val="28"/>
    </w:rPr>
  </w:style>
  <w:style w:type="paragraph" w:styleId="Subtitle">
    <w:name w:val="Subtitle"/>
    <w:basedOn w:val="Normal"/>
    <w:next w:val="Normal"/>
    <w:link w:val="SubtitleChar"/>
    <w:uiPriority w:val="11"/>
    <w:qFormat/>
    <w:rsid w:val="006B4775"/>
    <w:pPr>
      <w:numPr>
        <w:ilvl w:val="1"/>
      </w:numPr>
      <w:spacing w:after="160" w:line="320" w:lineRule="exact"/>
    </w:pPr>
    <w:rPr>
      <w:rFonts w:eastAsiaTheme="minorEastAsia"/>
      <w:caps/>
      <w:color w:val="8D3B70" w:themeColor="accent2"/>
      <w:spacing w:val="15"/>
      <w:szCs w:val="22"/>
    </w:rPr>
  </w:style>
  <w:style w:type="character" w:customStyle="1" w:styleId="SubtitleChar">
    <w:name w:val="Subtitle Char"/>
    <w:basedOn w:val="DefaultParagraphFont"/>
    <w:link w:val="Subtitle"/>
    <w:uiPriority w:val="11"/>
    <w:rsid w:val="006B4775"/>
    <w:rPr>
      <w:rFonts w:eastAsiaTheme="minorEastAsia"/>
      <w:caps/>
      <w:color w:val="8D3B70" w:themeColor="accent2"/>
      <w:spacing w:val="15"/>
      <w:szCs w:val="22"/>
    </w:rPr>
  </w:style>
  <w:style w:type="character" w:styleId="SubtleEmphasis">
    <w:name w:val="Subtle Emphasis"/>
    <w:basedOn w:val="DefaultParagraphFont"/>
    <w:uiPriority w:val="19"/>
    <w:rsid w:val="008F0BE6"/>
    <w:rPr>
      <w:i/>
      <w:iCs/>
      <w:color w:val="777777" w:themeColor="accent4"/>
    </w:rPr>
  </w:style>
  <w:style w:type="character" w:styleId="IntenseEmphasis">
    <w:name w:val="Intense Emphasis"/>
    <w:basedOn w:val="DefaultParagraphFont"/>
    <w:uiPriority w:val="21"/>
    <w:rsid w:val="008F0BE6"/>
    <w:rPr>
      <w:i/>
      <w:iCs/>
      <w:color w:val="2F913A" w:themeColor="accent1"/>
    </w:rPr>
  </w:style>
  <w:style w:type="paragraph" w:styleId="Quote">
    <w:name w:val="Quote"/>
    <w:basedOn w:val="Normal"/>
    <w:next w:val="Normal"/>
    <w:link w:val="QuoteChar"/>
    <w:uiPriority w:val="29"/>
    <w:rsid w:val="00D3796D"/>
    <w:pPr>
      <w:spacing w:before="200" w:after="160"/>
      <w:ind w:left="864" w:right="864"/>
      <w:jc w:val="center"/>
    </w:pPr>
    <w:rPr>
      <w:i/>
      <w:iCs/>
      <w:color w:val="777777" w:themeColor="accent4"/>
    </w:rPr>
  </w:style>
  <w:style w:type="character" w:customStyle="1" w:styleId="QuoteChar">
    <w:name w:val="Quote Char"/>
    <w:basedOn w:val="DefaultParagraphFont"/>
    <w:link w:val="Quote"/>
    <w:uiPriority w:val="29"/>
    <w:rsid w:val="00D3796D"/>
    <w:rPr>
      <w:i/>
      <w:iCs/>
      <w:color w:val="777777" w:themeColor="accent4"/>
    </w:rPr>
  </w:style>
  <w:style w:type="paragraph" w:styleId="IntenseQuote">
    <w:name w:val="Intense Quote"/>
    <w:basedOn w:val="Normal"/>
    <w:next w:val="Normal"/>
    <w:link w:val="IntenseQuoteChar"/>
    <w:uiPriority w:val="30"/>
    <w:qFormat/>
    <w:rsid w:val="00770D6C"/>
    <w:pPr>
      <w:pBdr>
        <w:top w:val="single" w:sz="18" w:space="10" w:color="2F913A" w:themeColor="accent1"/>
        <w:bottom w:val="single" w:sz="18" w:space="10" w:color="2F913A" w:themeColor="accent1"/>
      </w:pBdr>
      <w:spacing w:before="360" w:after="360"/>
      <w:ind w:left="567" w:right="567"/>
      <w:jc w:val="center"/>
    </w:pPr>
    <w:rPr>
      <w:rFonts w:ascii="Open Sans Light" w:hAnsi="Open Sans Light"/>
      <w:i/>
      <w:iCs/>
      <w:color w:val="2F913A" w:themeColor="accent1"/>
    </w:rPr>
  </w:style>
  <w:style w:type="character" w:customStyle="1" w:styleId="IntenseQuoteChar">
    <w:name w:val="Intense Quote Char"/>
    <w:basedOn w:val="DefaultParagraphFont"/>
    <w:link w:val="IntenseQuote"/>
    <w:uiPriority w:val="30"/>
    <w:rsid w:val="00770D6C"/>
    <w:rPr>
      <w:rFonts w:ascii="Open Sans Light" w:hAnsi="Open Sans Light"/>
      <w:i/>
      <w:iCs/>
      <w:color w:val="2F913A" w:themeColor="accent1"/>
    </w:rPr>
  </w:style>
  <w:style w:type="character" w:styleId="Strong">
    <w:name w:val="Strong"/>
    <w:basedOn w:val="DefaultParagraphFont"/>
    <w:uiPriority w:val="22"/>
    <w:qFormat/>
    <w:rsid w:val="00DC3012"/>
    <w:rPr>
      <w:b/>
      <w:bCs/>
    </w:rPr>
  </w:style>
  <w:style w:type="paragraph" w:customStyle="1" w:styleId="Captionfigurestables">
    <w:name w:val="Caption figures/tables"/>
    <w:basedOn w:val="Normal"/>
    <w:link w:val="CaptionfigurestablesChar"/>
    <w:qFormat/>
    <w:rsid w:val="00C72CE7"/>
    <w:pPr>
      <w:spacing w:after="40" w:line="240" w:lineRule="exact"/>
    </w:pPr>
    <w:rPr>
      <w:rFonts w:ascii="Open Sans Light" w:hAnsi="Open Sans Light" w:cs="Open Sans Light"/>
      <w:sz w:val="20"/>
      <w:szCs w:val="20"/>
      <w:lang w:val="en-GB"/>
    </w:rPr>
  </w:style>
  <w:style w:type="character" w:customStyle="1" w:styleId="CaptionfigurestablesChar">
    <w:name w:val="Caption figures/tables Char"/>
    <w:basedOn w:val="DefaultParagraphFont"/>
    <w:link w:val="Captionfigurestables"/>
    <w:rsid w:val="00C72CE7"/>
    <w:rPr>
      <w:rFonts w:ascii="Open Sans Light" w:hAnsi="Open Sans Light" w:cs="Open Sans Light"/>
      <w:color w:val="333333" w:themeColor="text1"/>
      <w:sz w:val="20"/>
      <w:szCs w:val="20"/>
      <w:lang w:val="en-GB"/>
    </w:rPr>
  </w:style>
  <w:style w:type="paragraph" w:customStyle="1" w:styleId="Tabletext">
    <w:name w:val="Table text"/>
    <w:basedOn w:val="Normal"/>
    <w:link w:val="TabletextChar"/>
    <w:qFormat/>
    <w:rsid w:val="00900AD4"/>
    <w:pPr>
      <w:spacing w:after="40"/>
    </w:pPr>
    <w:rPr>
      <w:szCs w:val="22"/>
      <w:lang w:val="en-GB"/>
    </w:rPr>
  </w:style>
  <w:style w:type="character" w:customStyle="1" w:styleId="TabletextChar">
    <w:name w:val="Table text Char"/>
    <w:basedOn w:val="DefaultParagraphFont"/>
    <w:link w:val="Tabletext"/>
    <w:rsid w:val="00900AD4"/>
    <w:rPr>
      <w:color w:val="333333" w:themeColor="text1"/>
      <w:szCs w:val="22"/>
      <w:lang w:val="en-GB"/>
    </w:rPr>
  </w:style>
  <w:style w:type="paragraph" w:styleId="Caption">
    <w:name w:val="caption"/>
    <w:aliases w:val="Caption Figures/Tables"/>
    <w:basedOn w:val="BodyText1"/>
    <w:next w:val="BodyText1"/>
    <w:uiPriority w:val="35"/>
    <w:unhideWhenUsed/>
    <w:rsid w:val="003077D1"/>
    <w:pPr>
      <w:spacing w:before="480" w:line="200" w:lineRule="exact"/>
    </w:pPr>
    <w:rPr>
      <w:bCs/>
      <w:i/>
      <w:color w:val="333333" w:themeColor="text1"/>
      <w:sz w:val="16"/>
      <w:szCs w:val="18"/>
    </w:rPr>
  </w:style>
  <w:style w:type="paragraph" w:customStyle="1" w:styleId="BodyText1">
    <w:name w:val="Body Text1"/>
    <w:basedOn w:val="Normal"/>
    <w:link w:val="BodytextChar"/>
    <w:qFormat/>
    <w:rsid w:val="003077D1"/>
    <w:pPr>
      <w:spacing w:after="200"/>
    </w:pPr>
    <w:rPr>
      <w:rFonts w:ascii="Arial" w:eastAsia="Times New Roman" w:hAnsi="Arial" w:cs="Times New Roman"/>
      <w:color w:val="auto"/>
      <w:spacing w:val="6"/>
      <w:sz w:val="20"/>
      <w:lang w:val="en-GB"/>
    </w:rPr>
  </w:style>
  <w:style w:type="character" w:customStyle="1" w:styleId="BodytextChar">
    <w:name w:val="Body text Char"/>
    <w:basedOn w:val="DefaultParagraphFont"/>
    <w:link w:val="BodyText1"/>
    <w:rsid w:val="003077D1"/>
    <w:rPr>
      <w:rFonts w:ascii="Arial" w:eastAsia="Times New Roman" w:hAnsi="Arial" w:cs="Times New Roman"/>
      <w:spacing w:val="6"/>
      <w:sz w:val="20"/>
      <w:lang w:val="en-GB"/>
    </w:rPr>
  </w:style>
  <w:style w:type="paragraph" w:styleId="NormalWeb">
    <w:name w:val="Normal (Web)"/>
    <w:basedOn w:val="Normal"/>
    <w:uiPriority w:val="99"/>
    <w:semiHidden/>
    <w:unhideWhenUsed/>
    <w:rsid w:val="00211716"/>
    <w:pPr>
      <w:spacing w:before="100" w:beforeAutospacing="1" w:after="100" w:afterAutospacing="1" w:line="240" w:lineRule="auto"/>
    </w:pPr>
    <w:rPr>
      <w:rFonts w:ascii="Times New Roman" w:eastAsia="Times New Roman" w:hAnsi="Times New Roman" w:cs="Times New Roman"/>
      <w:color w:val="auto"/>
      <w:lang w:val="en-US"/>
    </w:rPr>
  </w:style>
  <w:style w:type="character" w:customStyle="1" w:styleId="normaltextrun">
    <w:name w:val="normaltextrun"/>
    <w:basedOn w:val="DefaultParagraphFont"/>
    <w:rsid w:val="00AC1456"/>
  </w:style>
  <w:style w:type="character" w:customStyle="1" w:styleId="eop">
    <w:name w:val="eop"/>
    <w:basedOn w:val="DefaultParagraphFont"/>
    <w:rsid w:val="00AC1456"/>
  </w:style>
  <w:style w:type="paragraph" w:customStyle="1" w:styleId="paragraph">
    <w:name w:val="paragraph"/>
    <w:basedOn w:val="Normal"/>
    <w:rsid w:val="009607CD"/>
    <w:pPr>
      <w:spacing w:before="100" w:beforeAutospacing="1" w:after="100" w:afterAutospacing="1" w:line="240" w:lineRule="auto"/>
    </w:pPr>
    <w:rPr>
      <w:rFonts w:ascii="Times New Roman" w:eastAsia="Times New Roman" w:hAnsi="Times New Roman" w:cs="Times New Roman"/>
      <w:color w:val="auto"/>
      <w:lang w:val="en-US"/>
    </w:rPr>
  </w:style>
  <w:style w:type="character" w:customStyle="1" w:styleId="findhit">
    <w:name w:val="findhit"/>
    <w:basedOn w:val="DefaultParagraphFont"/>
    <w:rsid w:val="009252F2"/>
  </w:style>
  <w:style w:type="character" w:styleId="Mention">
    <w:name w:val="Mention"/>
    <w:basedOn w:val="DefaultParagraphFont"/>
    <w:uiPriority w:val="99"/>
    <w:unhideWhenUsed/>
    <w:rsid w:val="00DE65AD"/>
    <w:rPr>
      <w:color w:val="2B579A"/>
      <w:shd w:val="clear" w:color="auto" w:fill="E1DFDD"/>
    </w:rPr>
  </w:style>
  <w:style w:type="table" w:styleId="GridTable4-Accent1">
    <w:name w:val="Grid Table 4 Accent 1"/>
    <w:basedOn w:val="TableNormal"/>
    <w:uiPriority w:val="49"/>
    <w:rsid w:val="004168A5"/>
    <w:tblPr>
      <w:tblStyleRowBandSize w:val="1"/>
      <w:tblStyleColBandSize w:val="1"/>
      <w:tblBorders>
        <w:top w:val="single" w:sz="4" w:space="0" w:color="6ED079" w:themeColor="accent1" w:themeTint="99"/>
        <w:left w:val="single" w:sz="4" w:space="0" w:color="6ED079" w:themeColor="accent1" w:themeTint="99"/>
        <w:bottom w:val="single" w:sz="4" w:space="0" w:color="6ED079" w:themeColor="accent1" w:themeTint="99"/>
        <w:right w:val="single" w:sz="4" w:space="0" w:color="6ED079" w:themeColor="accent1" w:themeTint="99"/>
        <w:insideH w:val="single" w:sz="4" w:space="0" w:color="6ED079" w:themeColor="accent1" w:themeTint="99"/>
        <w:insideV w:val="single" w:sz="4" w:space="0" w:color="6ED079" w:themeColor="accent1" w:themeTint="99"/>
      </w:tblBorders>
    </w:tblPr>
    <w:tblStylePr w:type="firstRow">
      <w:rPr>
        <w:b/>
        <w:bCs/>
        <w:color w:val="FFFFFF" w:themeColor="background1"/>
      </w:rPr>
      <w:tblPr/>
      <w:tcPr>
        <w:tcBorders>
          <w:top w:val="single" w:sz="4" w:space="0" w:color="2F913A" w:themeColor="accent1"/>
          <w:left w:val="single" w:sz="4" w:space="0" w:color="2F913A" w:themeColor="accent1"/>
          <w:bottom w:val="single" w:sz="4" w:space="0" w:color="2F913A" w:themeColor="accent1"/>
          <w:right w:val="single" w:sz="4" w:space="0" w:color="2F913A" w:themeColor="accent1"/>
          <w:insideH w:val="nil"/>
          <w:insideV w:val="nil"/>
        </w:tcBorders>
        <w:shd w:val="clear" w:color="auto" w:fill="2F913A" w:themeFill="accent1"/>
      </w:tcPr>
    </w:tblStylePr>
    <w:tblStylePr w:type="lastRow">
      <w:rPr>
        <w:b/>
        <w:bCs/>
      </w:rPr>
      <w:tblPr/>
      <w:tcPr>
        <w:tcBorders>
          <w:top w:val="double" w:sz="4" w:space="0" w:color="2F913A" w:themeColor="accent1"/>
        </w:tcBorders>
      </w:tcPr>
    </w:tblStylePr>
    <w:tblStylePr w:type="firstCol">
      <w:rPr>
        <w:b/>
        <w:bCs/>
      </w:rPr>
    </w:tblStylePr>
    <w:tblStylePr w:type="lastCol">
      <w:rPr>
        <w:b/>
        <w:bCs/>
      </w:rPr>
    </w:tblStylePr>
    <w:tblStylePr w:type="band1Vert">
      <w:tblPr/>
      <w:tcPr>
        <w:shd w:val="clear" w:color="auto" w:fill="CEEFD2" w:themeFill="accent1" w:themeFillTint="33"/>
      </w:tcPr>
    </w:tblStylePr>
    <w:tblStylePr w:type="band1Horz">
      <w:tblPr/>
      <w:tcPr>
        <w:shd w:val="clear" w:color="auto" w:fill="CEEFD2" w:themeFill="accent1" w:themeFillTint="33"/>
      </w:tcPr>
    </w:tblStylePr>
  </w:style>
  <w:style w:type="table" w:styleId="GridTable1LightAccent2">
    <w:name w:val="Grid Table 1 Light Accent 2"/>
    <w:basedOn w:val="TableNormal"/>
    <w:uiPriority w:val="46"/>
    <w:rsid w:val="003C6D1F"/>
    <w:tblPr>
      <w:tblStyleRowBandSize w:val="1"/>
      <w:tblStyleColBandSize w:val="1"/>
      <w:tblBorders>
        <w:top w:val="single" w:sz="4" w:space="0" w:color="DAA7C8" w:themeColor="accent2" w:themeTint="66"/>
        <w:left w:val="single" w:sz="4" w:space="0" w:color="DAA7C8" w:themeColor="accent2" w:themeTint="66"/>
        <w:bottom w:val="single" w:sz="4" w:space="0" w:color="DAA7C8" w:themeColor="accent2" w:themeTint="66"/>
        <w:right w:val="single" w:sz="4" w:space="0" w:color="DAA7C8" w:themeColor="accent2" w:themeTint="66"/>
        <w:insideH w:val="single" w:sz="4" w:space="0" w:color="DAA7C8" w:themeColor="accent2" w:themeTint="66"/>
        <w:insideV w:val="single" w:sz="4" w:space="0" w:color="DAA7C8" w:themeColor="accent2" w:themeTint="66"/>
      </w:tblBorders>
    </w:tblPr>
    <w:tblStylePr w:type="firstRow">
      <w:rPr>
        <w:b/>
        <w:bCs/>
      </w:rPr>
      <w:tblPr/>
      <w:tcPr>
        <w:tcBorders>
          <w:bottom w:val="single" w:sz="12" w:space="0" w:color="C87BAC" w:themeColor="accent2" w:themeTint="99"/>
        </w:tcBorders>
      </w:tcPr>
    </w:tblStylePr>
    <w:tblStylePr w:type="lastRow">
      <w:rPr>
        <w:b/>
        <w:bCs/>
      </w:rPr>
      <w:tblPr/>
      <w:tcPr>
        <w:tcBorders>
          <w:top w:val="double" w:sz="2" w:space="0" w:color="C87BAC"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D1F"/>
    <w:tblPr>
      <w:tblStyleRowBandSize w:val="1"/>
      <w:tblStyleColBandSize w:val="1"/>
      <w:tblBorders>
        <w:top w:val="single" w:sz="4" w:space="0" w:color="9EDFA5" w:themeColor="accent1" w:themeTint="66"/>
        <w:left w:val="single" w:sz="4" w:space="0" w:color="9EDFA5" w:themeColor="accent1" w:themeTint="66"/>
        <w:bottom w:val="single" w:sz="4" w:space="0" w:color="9EDFA5" w:themeColor="accent1" w:themeTint="66"/>
        <w:right w:val="single" w:sz="4" w:space="0" w:color="9EDFA5" w:themeColor="accent1" w:themeTint="66"/>
        <w:insideH w:val="single" w:sz="4" w:space="0" w:color="9EDFA5" w:themeColor="accent1" w:themeTint="66"/>
        <w:insideV w:val="single" w:sz="4" w:space="0" w:color="9EDFA5" w:themeColor="accent1" w:themeTint="66"/>
      </w:tblBorders>
    </w:tblPr>
    <w:tblStylePr w:type="firstRow">
      <w:rPr>
        <w:b/>
        <w:bCs/>
      </w:rPr>
      <w:tblPr/>
      <w:tcPr>
        <w:tcBorders>
          <w:bottom w:val="single" w:sz="12" w:space="0" w:color="6ED079" w:themeColor="accent1" w:themeTint="99"/>
        </w:tcBorders>
      </w:tcPr>
    </w:tblStylePr>
    <w:tblStylePr w:type="lastRow">
      <w:rPr>
        <w:b/>
        <w:bCs/>
      </w:rPr>
      <w:tblPr/>
      <w:tcPr>
        <w:tcBorders>
          <w:top w:val="double" w:sz="2" w:space="0" w:color="6ED079"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D1F"/>
    <w:tblPr>
      <w:tblStyleRowBandSize w:val="1"/>
      <w:tblStyleColBandSize w:val="1"/>
      <w:tblBorders>
        <w:top w:val="single" w:sz="4" w:space="0" w:color="E5C1AD" w:themeColor="accent5" w:themeTint="66"/>
        <w:left w:val="single" w:sz="4" w:space="0" w:color="E5C1AD" w:themeColor="accent5" w:themeTint="66"/>
        <w:bottom w:val="single" w:sz="4" w:space="0" w:color="E5C1AD" w:themeColor="accent5" w:themeTint="66"/>
        <w:right w:val="single" w:sz="4" w:space="0" w:color="E5C1AD" w:themeColor="accent5" w:themeTint="66"/>
        <w:insideH w:val="single" w:sz="4" w:space="0" w:color="E5C1AD" w:themeColor="accent5" w:themeTint="66"/>
        <w:insideV w:val="single" w:sz="4" w:space="0" w:color="E5C1AD" w:themeColor="accent5" w:themeTint="66"/>
      </w:tblBorders>
    </w:tblPr>
    <w:tblStylePr w:type="firstRow">
      <w:rPr>
        <w:b/>
        <w:bCs/>
      </w:rPr>
      <w:tblPr/>
      <w:tcPr>
        <w:tcBorders>
          <w:bottom w:val="single" w:sz="12" w:space="0" w:color="D9A385" w:themeColor="accent5" w:themeTint="99"/>
        </w:tcBorders>
      </w:tcPr>
    </w:tblStylePr>
    <w:tblStylePr w:type="lastRow">
      <w:rPr>
        <w:b/>
        <w:bCs/>
      </w:rPr>
      <w:tblPr/>
      <w:tcPr>
        <w:tcBorders>
          <w:top w:val="double" w:sz="2" w:space="0" w:color="D9A385" w:themeColor="accent5" w:themeTint="99"/>
        </w:tcBorders>
      </w:tcPr>
    </w:tblStylePr>
    <w:tblStylePr w:type="firstCol">
      <w:rPr>
        <w:b/>
        <w:bCs/>
      </w:rPr>
    </w:tblStylePr>
    <w:tblStylePr w:type="lastCol">
      <w:rPr>
        <w:b/>
        <w:bCs/>
      </w:rPr>
    </w:tblStylePr>
  </w:style>
  <w:style w:type="table" w:styleId="GridTable2-Accent2">
    <w:name w:val="Grid Table 2 Accent 2"/>
    <w:basedOn w:val="TableNormal"/>
    <w:uiPriority w:val="47"/>
    <w:rsid w:val="003C6D1F"/>
    <w:tblPr>
      <w:tblStyleRowBandSize w:val="1"/>
      <w:tblStyleColBandSize w:val="1"/>
      <w:tblBorders>
        <w:top w:val="single" w:sz="2" w:space="0" w:color="C87BAC" w:themeColor="accent2" w:themeTint="99"/>
        <w:bottom w:val="single" w:sz="2" w:space="0" w:color="C87BAC" w:themeColor="accent2" w:themeTint="99"/>
        <w:insideH w:val="single" w:sz="2" w:space="0" w:color="C87BAC" w:themeColor="accent2" w:themeTint="99"/>
        <w:insideV w:val="single" w:sz="2" w:space="0" w:color="C87BAC" w:themeColor="accent2" w:themeTint="99"/>
      </w:tblBorders>
    </w:tblPr>
    <w:tblStylePr w:type="firstRow">
      <w:rPr>
        <w:b/>
        <w:bCs/>
      </w:rPr>
      <w:tblPr/>
      <w:tcPr>
        <w:tcBorders>
          <w:top w:val="nil"/>
          <w:bottom w:val="single" w:sz="12" w:space="0" w:color="C87BAC" w:themeColor="accent2" w:themeTint="99"/>
          <w:insideH w:val="nil"/>
          <w:insideV w:val="nil"/>
        </w:tcBorders>
        <w:shd w:val="clear" w:color="auto" w:fill="FFFFFF" w:themeFill="background1"/>
      </w:tcPr>
    </w:tblStylePr>
    <w:tblStylePr w:type="lastRow">
      <w:rPr>
        <w:b/>
        <w:bCs/>
      </w:rPr>
      <w:tblPr/>
      <w:tcPr>
        <w:tcBorders>
          <w:top w:val="double" w:sz="2" w:space="0" w:color="C87B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3E3" w:themeFill="accent2" w:themeFillTint="33"/>
      </w:tcPr>
    </w:tblStylePr>
    <w:tblStylePr w:type="band1Horz">
      <w:tblPr/>
      <w:tcPr>
        <w:shd w:val="clear" w:color="auto" w:fill="ECD3E3" w:themeFill="accent2" w:themeFillTint="33"/>
      </w:tcPr>
    </w:tblStylePr>
  </w:style>
  <w:style w:type="character" w:customStyle="1" w:styleId="text-format-content">
    <w:name w:val="text-format-content"/>
    <w:basedOn w:val="DefaultParagraphFont"/>
    <w:rsid w:val="005528A0"/>
  </w:style>
  <w:style w:type="character" w:customStyle="1" w:styleId="-hu-226">
    <w:name w:val="-hu-226"/>
    <w:basedOn w:val="DefaultParagraphFont"/>
    <w:rsid w:val="004B4987"/>
  </w:style>
  <w:style w:type="table" w:styleId="GridTable2-Accent6">
    <w:name w:val="Grid Table 2 Accent 6"/>
    <w:basedOn w:val="TableNormal"/>
    <w:uiPriority w:val="47"/>
    <w:rsid w:val="002E72A6"/>
    <w:tblPr>
      <w:tblStyleRowBandSize w:val="1"/>
      <w:tblStyleColBandSize w:val="1"/>
      <w:tblBorders>
        <w:top w:val="single" w:sz="2" w:space="0" w:color="DCF3DF" w:themeColor="accent6" w:themeTint="99"/>
        <w:bottom w:val="single" w:sz="2" w:space="0" w:color="DCF3DF" w:themeColor="accent6" w:themeTint="99"/>
        <w:insideH w:val="single" w:sz="2" w:space="0" w:color="DCF3DF" w:themeColor="accent6" w:themeTint="99"/>
        <w:insideV w:val="single" w:sz="2" w:space="0" w:color="DCF3DF" w:themeColor="accent6" w:themeTint="99"/>
      </w:tblBorders>
    </w:tblPr>
    <w:tblStylePr w:type="firstRow">
      <w:rPr>
        <w:b/>
        <w:bCs/>
      </w:rPr>
      <w:tblPr/>
      <w:tcPr>
        <w:tcBorders>
          <w:top w:val="nil"/>
          <w:bottom w:val="single" w:sz="12" w:space="0" w:color="DCF3DF" w:themeColor="accent6" w:themeTint="99"/>
          <w:insideH w:val="nil"/>
          <w:insideV w:val="nil"/>
        </w:tcBorders>
        <w:shd w:val="clear" w:color="auto" w:fill="FFFFFF" w:themeFill="background1"/>
      </w:tcPr>
    </w:tblStylePr>
    <w:tblStylePr w:type="lastRow">
      <w:rPr>
        <w:b/>
        <w:bCs/>
      </w:rPr>
      <w:tblPr/>
      <w:tcPr>
        <w:tcBorders>
          <w:top w:val="double" w:sz="2" w:space="0" w:color="DCF3D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BF4" w:themeFill="accent6" w:themeFillTint="33"/>
      </w:tcPr>
    </w:tblStylePr>
    <w:tblStylePr w:type="band1Horz">
      <w:tblPr/>
      <w:tcPr>
        <w:shd w:val="clear" w:color="auto" w:fill="F3FBF4" w:themeFill="accent6" w:themeFillTint="33"/>
      </w:tcPr>
    </w:tblStylePr>
  </w:style>
  <w:style w:type="table" w:styleId="GridTable2-Accent1">
    <w:name w:val="Grid Table 2 Accent 1"/>
    <w:basedOn w:val="TableNormal"/>
    <w:uiPriority w:val="47"/>
    <w:rsid w:val="002E72A6"/>
    <w:tblPr>
      <w:tblStyleRowBandSize w:val="1"/>
      <w:tblStyleColBandSize w:val="1"/>
      <w:tblBorders>
        <w:top w:val="single" w:sz="2" w:space="0" w:color="6ED079" w:themeColor="accent1" w:themeTint="99"/>
        <w:bottom w:val="single" w:sz="2" w:space="0" w:color="6ED079" w:themeColor="accent1" w:themeTint="99"/>
        <w:insideH w:val="single" w:sz="2" w:space="0" w:color="6ED079" w:themeColor="accent1" w:themeTint="99"/>
        <w:insideV w:val="single" w:sz="2" w:space="0" w:color="6ED079" w:themeColor="accent1" w:themeTint="99"/>
      </w:tblBorders>
    </w:tblPr>
    <w:tblStylePr w:type="firstRow">
      <w:rPr>
        <w:b/>
        <w:bCs/>
      </w:rPr>
      <w:tblPr/>
      <w:tcPr>
        <w:tcBorders>
          <w:top w:val="nil"/>
          <w:bottom w:val="single" w:sz="12" w:space="0" w:color="6ED079" w:themeColor="accent1" w:themeTint="99"/>
          <w:insideH w:val="nil"/>
          <w:insideV w:val="nil"/>
        </w:tcBorders>
        <w:shd w:val="clear" w:color="auto" w:fill="FFFFFF" w:themeFill="background1"/>
      </w:tcPr>
    </w:tblStylePr>
    <w:tblStylePr w:type="lastRow">
      <w:rPr>
        <w:b/>
        <w:bCs/>
      </w:rPr>
      <w:tblPr/>
      <w:tcPr>
        <w:tcBorders>
          <w:top w:val="double" w:sz="2" w:space="0" w:color="6ED0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EFD2" w:themeFill="accent1" w:themeFillTint="33"/>
      </w:tcPr>
    </w:tblStylePr>
    <w:tblStylePr w:type="band1Horz">
      <w:tblPr/>
      <w:tcPr>
        <w:shd w:val="clear" w:color="auto" w:fill="CEEFD2" w:themeFill="accent1" w:themeFillTint="33"/>
      </w:tcPr>
    </w:tblStylePr>
  </w:style>
  <w:style w:type="paragraph" w:styleId="FootnoteText">
    <w:name w:val="footnote text"/>
    <w:basedOn w:val="Normal"/>
    <w:link w:val="FootnoteTextChar"/>
    <w:uiPriority w:val="99"/>
    <w:semiHidden/>
    <w:unhideWhenUsed/>
    <w:rsid w:val="008F3D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3D99"/>
    <w:rPr>
      <w:color w:val="333333" w:themeColor="text1"/>
      <w:sz w:val="20"/>
      <w:szCs w:val="20"/>
    </w:rPr>
  </w:style>
  <w:style w:type="character" w:styleId="FootnoteReference">
    <w:name w:val="footnote reference"/>
    <w:basedOn w:val="DefaultParagraphFont"/>
    <w:uiPriority w:val="99"/>
    <w:semiHidden/>
    <w:unhideWhenUsed/>
    <w:rsid w:val="008F3D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403">
      <w:bodyDiv w:val="1"/>
      <w:marLeft w:val="0"/>
      <w:marRight w:val="0"/>
      <w:marTop w:val="0"/>
      <w:marBottom w:val="0"/>
      <w:divBdr>
        <w:top w:val="none" w:sz="0" w:space="0" w:color="auto"/>
        <w:left w:val="none" w:sz="0" w:space="0" w:color="auto"/>
        <w:bottom w:val="none" w:sz="0" w:space="0" w:color="auto"/>
        <w:right w:val="none" w:sz="0" w:space="0" w:color="auto"/>
      </w:divBdr>
    </w:div>
    <w:div w:id="64303045">
      <w:bodyDiv w:val="1"/>
      <w:marLeft w:val="0"/>
      <w:marRight w:val="0"/>
      <w:marTop w:val="0"/>
      <w:marBottom w:val="0"/>
      <w:divBdr>
        <w:top w:val="none" w:sz="0" w:space="0" w:color="auto"/>
        <w:left w:val="none" w:sz="0" w:space="0" w:color="auto"/>
        <w:bottom w:val="none" w:sz="0" w:space="0" w:color="auto"/>
        <w:right w:val="none" w:sz="0" w:space="0" w:color="auto"/>
      </w:divBdr>
    </w:div>
    <w:div w:id="87626415">
      <w:bodyDiv w:val="1"/>
      <w:marLeft w:val="0"/>
      <w:marRight w:val="0"/>
      <w:marTop w:val="0"/>
      <w:marBottom w:val="0"/>
      <w:divBdr>
        <w:top w:val="none" w:sz="0" w:space="0" w:color="auto"/>
        <w:left w:val="none" w:sz="0" w:space="0" w:color="auto"/>
        <w:bottom w:val="none" w:sz="0" w:space="0" w:color="auto"/>
        <w:right w:val="none" w:sz="0" w:space="0" w:color="auto"/>
      </w:divBdr>
    </w:div>
    <w:div w:id="117922062">
      <w:bodyDiv w:val="1"/>
      <w:marLeft w:val="0"/>
      <w:marRight w:val="0"/>
      <w:marTop w:val="0"/>
      <w:marBottom w:val="0"/>
      <w:divBdr>
        <w:top w:val="none" w:sz="0" w:space="0" w:color="auto"/>
        <w:left w:val="none" w:sz="0" w:space="0" w:color="auto"/>
        <w:bottom w:val="none" w:sz="0" w:space="0" w:color="auto"/>
        <w:right w:val="none" w:sz="0" w:space="0" w:color="auto"/>
      </w:divBdr>
      <w:divsChild>
        <w:div w:id="151407132">
          <w:marLeft w:val="547"/>
          <w:marRight w:val="0"/>
          <w:marTop w:val="134"/>
          <w:marBottom w:val="240"/>
          <w:divBdr>
            <w:top w:val="none" w:sz="0" w:space="0" w:color="auto"/>
            <w:left w:val="none" w:sz="0" w:space="0" w:color="auto"/>
            <w:bottom w:val="none" w:sz="0" w:space="0" w:color="auto"/>
            <w:right w:val="none" w:sz="0" w:space="0" w:color="auto"/>
          </w:divBdr>
        </w:div>
        <w:div w:id="718285130">
          <w:marLeft w:val="547"/>
          <w:marRight w:val="0"/>
          <w:marTop w:val="134"/>
          <w:marBottom w:val="240"/>
          <w:divBdr>
            <w:top w:val="none" w:sz="0" w:space="0" w:color="auto"/>
            <w:left w:val="none" w:sz="0" w:space="0" w:color="auto"/>
            <w:bottom w:val="none" w:sz="0" w:space="0" w:color="auto"/>
            <w:right w:val="none" w:sz="0" w:space="0" w:color="auto"/>
          </w:divBdr>
        </w:div>
        <w:div w:id="1479834361">
          <w:marLeft w:val="547"/>
          <w:marRight w:val="0"/>
          <w:marTop w:val="134"/>
          <w:marBottom w:val="240"/>
          <w:divBdr>
            <w:top w:val="none" w:sz="0" w:space="0" w:color="auto"/>
            <w:left w:val="none" w:sz="0" w:space="0" w:color="auto"/>
            <w:bottom w:val="none" w:sz="0" w:space="0" w:color="auto"/>
            <w:right w:val="none" w:sz="0" w:space="0" w:color="auto"/>
          </w:divBdr>
        </w:div>
        <w:div w:id="1507210646">
          <w:marLeft w:val="547"/>
          <w:marRight w:val="0"/>
          <w:marTop w:val="134"/>
          <w:marBottom w:val="240"/>
          <w:divBdr>
            <w:top w:val="none" w:sz="0" w:space="0" w:color="auto"/>
            <w:left w:val="none" w:sz="0" w:space="0" w:color="auto"/>
            <w:bottom w:val="none" w:sz="0" w:space="0" w:color="auto"/>
            <w:right w:val="none" w:sz="0" w:space="0" w:color="auto"/>
          </w:divBdr>
        </w:div>
      </w:divsChild>
    </w:div>
    <w:div w:id="176117739">
      <w:bodyDiv w:val="1"/>
      <w:marLeft w:val="0"/>
      <w:marRight w:val="0"/>
      <w:marTop w:val="0"/>
      <w:marBottom w:val="0"/>
      <w:divBdr>
        <w:top w:val="none" w:sz="0" w:space="0" w:color="auto"/>
        <w:left w:val="none" w:sz="0" w:space="0" w:color="auto"/>
        <w:bottom w:val="none" w:sz="0" w:space="0" w:color="auto"/>
        <w:right w:val="none" w:sz="0" w:space="0" w:color="auto"/>
      </w:divBdr>
      <w:divsChild>
        <w:div w:id="42219177">
          <w:marLeft w:val="547"/>
          <w:marRight w:val="0"/>
          <w:marTop w:val="115"/>
          <w:marBottom w:val="0"/>
          <w:divBdr>
            <w:top w:val="none" w:sz="0" w:space="0" w:color="auto"/>
            <w:left w:val="none" w:sz="0" w:space="0" w:color="auto"/>
            <w:bottom w:val="none" w:sz="0" w:space="0" w:color="auto"/>
            <w:right w:val="none" w:sz="0" w:space="0" w:color="auto"/>
          </w:divBdr>
        </w:div>
        <w:div w:id="1084839370">
          <w:marLeft w:val="547"/>
          <w:marRight w:val="0"/>
          <w:marTop w:val="115"/>
          <w:marBottom w:val="240"/>
          <w:divBdr>
            <w:top w:val="none" w:sz="0" w:space="0" w:color="auto"/>
            <w:left w:val="none" w:sz="0" w:space="0" w:color="auto"/>
            <w:bottom w:val="none" w:sz="0" w:space="0" w:color="auto"/>
            <w:right w:val="none" w:sz="0" w:space="0" w:color="auto"/>
          </w:divBdr>
        </w:div>
        <w:div w:id="1495993547">
          <w:marLeft w:val="547"/>
          <w:marRight w:val="0"/>
          <w:marTop w:val="115"/>
          <w:marBottom w:val="240"/>
          <w:divBdr>
            <w:top w:val="none" w:sz="0" w:space="0" w:color="auto"/>
            <w:left w:val="none" w:sz="0" w:space="0" w:color="auto"/>
            <w:bottom w:val="none" w:sz="0" w:space="0" w:color="auto"/>
            <w:right w:val="none" w:sz="0" w:space="0" w:color="auto"/>
          </w:divBdr>
        </w:div>
      </w:divsChild>
    </w:div>
    <w:div w:id="237253332">
      <w:bodyDiv w:val="1"/>
      <w:marLeft w:val="0"/>
      <w:marRight w:val="0"/>
      <w:marTop w:val="0"/>
      <w:marBottom w:val="0"/>
      <w:divBdr>
        <w:top w:val="none" w:sz="0" w:space="0" w:color="auto"/>
        <w:left w:val="none" w:sz="0" w:space="0" w:color="auto"/>
        <w:bottom w:val="none" w:sz="0" w:space="0" w:color="auto"/>
        <w:right w:val="none" w:sz="0" w:space="0" w:color="auto"/>
      </w:divBdr>
    </w:div>
    <w:div w:id="305739946">
      <w:bodyDiv w:val="1"/>
      <w:marLeft w:val="0"/>
      <w:marRight w:val="0"/>
      <w:marTop w:val="0"/>
      <w:marBottom w:val="0"/>
      <w:divBdr>
        <w:top w:val="none" w:sz="0" w:space="0" w:color="auto"/>
        <w:left w:val="none" w:sz="0" w:space="0" w:color="auto"/>
        <w:bottom w:val="none" w:sz="0" w:space="0" w:color="auto"/>
        <w:right w:val="none" w:sz="0" w:space="0" w:color="auto"/>
      </w:divBdr>
    </w:div>
    <w:div w:id="315687988">
      <w:bodyDiv w:val="1"/>
      <w:marLeft w:val="0"/>
      <w:marRight w:val="0"/>
      <w:marTop w:val="0"/>
      <w:marBottom w:val="0"/>
      <w:divBdr>
        <w:top w:val="none" w:sz="0" w:space="0" w:color="auto"/>
        <w:left w:val="none" w:sz="0" w:space="0" w:color="auto"/>
        <w:bottom w:val="none" w:sz="0" w:space="0" w:color="auto"/>
        <w:right w:val="none" w:sz="0" w:space="0" w:color="auto"/>
      </w:divBdr>
    </w:div>
    <w:div w:id="469053725">
      <w:bodyDiv w:val="1"/>
      <w:marLeft w:val="0"/>
      <w:marRight w:val="0"/>
      <w:marTop w:val="0"/>
      <w:marBottom w:val="0"/>
      <w:divBdr>
        <w:top w:val="none" w:sz="0" w:space="0" w:color="auto"/>
        <w:left w:val="none" w:sz="0" w:space="0" w:color="auto"/>
        <w:bottom w:val="none" w:sz="0" w:space="0" w:color="auto"/>
        <w:right w:val="none" w:sz="0" w:space="0" w:color="auto"/>
      </w:divBdr>
    </w:div>
    <w:div w:id="548999063">
      <w:bodyDiv w:val="1"/>
      <w:marLeft w:val="0"/>
      <w:marRight w:val="0"/>
      <w:marTop w:val="0"/>
      <w:marBottom w:val="0"/>
      <w:divBdr>
        <w:top w:val="none" w:sz="0" w:space="0" w:color="auto"/>
        <w:left w:val="none" w:sz="0" w:space="0" w:color="auto"/>
        <w:bottom w:val="none" w:sz="0" w:space="0" w:color="auto"/>
        <w:right w:val="none" w:sz="0" w:space="0" w:color="auto"/>
      </w:divBdr>
    </w:div>
    <w:div w:id="617949426">
      <w:bodyDiv w:val="1"/>
      <w:marLeft w:val="0"/>
      <w:marRight w:val="0"/>
      <w:marTop w:val="0"/>
      <w:marBottom w:val="0"/>
      <w:divBdr>
        <w:top w:val="none" w:sz="0" w:space="0" w:color="auto"/>
        <w:left w:val="none" w:sz="0" w:space="0" w:color="auto"/>
        <w:bottom w:val="none" w:sz="0" w:space="0" w:color="auto"/>
        <w:right w:val="none" w:sz="0" w:space="0" w:color="auto"/>
      </w:divBdr>
    </w:div>
    <w:div w:id="756292626">
      <w:bodyDiv w:val="1"/>
      <w:marLeft w:val="0"/>
      <w:marRight w:val="0"/>
      <w:marTop w:val="0"/>
      <w:marBottom w:val="0"/>
      <w:divBdr>
        <w:top w:val="none" w:sz="0" w:space="0" w:color="auto"/>
        <w:left w:val="none" w:sz="0" w:space="0" w:color="auto"/>
        <w:bottom w:val="none" w:sz="0" w:space="0" w:color="auto"/>
        <w:right w:val="none" w:sz="0" w:space="0" w:color="auto"/>
      </w:divBdr>
      <w:divsChild>
        <w:div w:id="25326554">
          <w:marLeft w:val="0"/>
          <w:marRight w:val="0"/>
          <w:marTop w:val="0"/>
          <w:marBottom w:val="0"/>
          <w:divBdr>
            <w:top w:val="none" w:sz="0" w:space="0" w:color="auto"/>
            <w:left w:val="none" w:sz="0" w:space="0" w:color="auto"/>
            <w:bottom w:val="none" w:sz="0" w:space="0" w:color="auto"/>
            <w:right w:val="none" w:sz="0" w:space="0" w:color="auto"/>
          </w:divBdr>
          <w:divsChild>
            <w:div w:id="56630973">
              <w:marLeft w:val="0"/>
              <w:marRight w:val="0"/>
              <w:marTop w:val="0"/>
              <w:marBottom w:val="0"/>
              <w:divBdr>
                <w:top w:val="none" w:sz="0" w:space="0" w:color="auto"/>
                <w:left w:val="none" w:sz="0" w:space="0" w:color="auto"/>
                <w:bottom w:val="none" w:sz="0" w:space="0" w:color="auto"/>
                <w:right w:val="none" w:sz="0" w:space="0" w:color="auto"/>
              </w:divBdr>
            </w:div>
            <w:div w:id="1557626255">
              <w:marLeft w:val="0"/>
              <w:marRight w:val="0"/>
              <w:marTop w:val="0"/>
              <w:marBottom w:val="0"/>
              <w:divBdr>
                <w:top w:val="none" w:sz="0" w:space="0" w:color="auto"/>
                <w:left w:val="none" w:sz="0" w:space="0" w:color="auto"/>
                <w:bottom w:val="none" w:sz="0" w:space="0" w:color="auto"/>
                <w:right w:val="none" w:sz="0" w:space="0" w:color="auto"/>
              </w:divBdr>
            </w:div>
            <w:div w:id="1966235771">
              <w:marLeft w:val="0"/>
              <w:marRight w:val="0"/>
              <w:marTop w:val="0"/>
              <w:marBottom w:val="0"/>
              <w:divBdr>
                <w:top w:val="none" w:sz="0" w:space="0" w:color="auto"/>
                <w:left w:val="none" w:sz="0" w:space="0" w:color="auto"/>
                <w:bottom w:val="none" w:sz="0" w:space="0" w:color="auto"/>
                <w:right w:val="none" w:sz="0" w:space="0" w:color="auto"/>
              </w:divBdr>
            </w:div>
          </w:divsChild>
        </w:div>
        <w:div w:id="58552025">
          <w:marLeft w:val="0"/>
          <w:marRight w:val="0"/>
          <w:marTop w:val="0"/>
          <w:marBottom w:val="0"/>
          <w:divBdr>
            <w:top w:val="none" w:sz="0" w:space="0" w:color="auto"/>
            <w:left w:val="none" w:sz="0" w:space="0" w:color="auto"/>
            <w:bottom w:val="none" w:sz="0" w:space="0" w:color="auto"/>
            <w:right w:val="none" w:sz="0" w:space="0" w:color="auto"/>
          </w:divBdr>
          <w:divsChild>
            <w:div w:id="469714747">
              <w:marLeft w:val="0"/>
              <w:marRight w:val="0"/>
              <w:marTop w:val="0"/>
              <w:marBottom w:val="0"/>
              <w:divBdr>
                <w:top w:val="none" w:sz="0" w:space="0" w:color="auto"/>
                <w:left w:val="none" w:sz="0" w:space="0" w:color="auto"/>
                <w:bottom w:val="none" w:sz="0" w:space="0" w:color="auto"/>
                <w:right w:val="none" w:sz="0" w:space="0" w:color="auto"/>
              </w:divBdr>
            </w:div>
            <w:div w:id="750590087">
              <w:marLeft w:val="0"/>
              <w:marRight w:val="0"/>
              <w:marTop w:val="0"/>
              <w:marBottom w:val="0"/>
              <w:divBdr>
                <w:top w:val="none" w:sz="0" w:space="0" w:color="auto"/>
                <w:left w:val="none" w:sz="0" w:space="0" w:color="auto"/>
                <w:bottom w:val="none" w:sz="0" w:space="0" w:color="auto"/>
                <w:right w:val="none" w:sz="0" w:space="0" w:color="auto"/>
              </w:divBdr>
            </w:div>
            <w:div w:id="1164931347">
              <w:marLeft w:val="0"/>
              <w:marRight w:val="0"/>
              <w:marTop w:val="0"/>
              <w:marBottom w:val="0"/>
              <w:divBdr>
                <w:top w:val="none" w:sz="0" w:space="0" w:color="auto"/>
                <w:left w:val="none" w:sz="0" w:space="0" w:color="auto"/>
                <w:bottom w:val="none" w:sz="0" w:space="0" w:color="auto"/>
                <w:right w:val="none" w:sz="0" w:space="0" w:color="auto"/>
              </w:divBdr>
            </w:div>
            <w:div w:id="1681393616">
              <w:marLeft w:val="0"/>
              <w:marRight w:val="0"/>
              <w:marTop w:val="0"/>
              <w:marBottom w:val="0"/>
              <w:divBdr>
                <w:top w:val="none" w:sz="0" w:space="0" w:color="auto"/>
                <w:left w:val="none" w:sz="0" w:space="0" w:color="auto"/>
                <w:bottom w:val="none" w:sz="0" w:space="0" w:color="auto"/>
                <w:right w:val="none" w:sz="0" w:space="0" w:color="auto"/>
              </w:divBdr>
            </w:div>
          </w:divsChild>
        </w:div>
        <w:div w:id="80610777">
          <w:marLeft w:val="0"/>
          <w:marRight w:val="0"/>
          <w:marTop w:val="0"/>
          <w:marBottom w:val="0"/>
          <w:divBdr>
            <w:top w:val="none" w:sz="0" w:space="0" w:color="auto"/>
            <w:left w:val="none" w:sz="0" w:space="0" w:color="auto"/>
            <w:bottom w:val="none" w:sz="0" w:space="0" w:color="auto"/>
            <w:right w:val="none" w:sz="0" w:space="0" w:color="auto"/>
          </w:divBdr>
          <w:divsChild>
            <w:div w:id="205874123">
              <w:marLeft w:val="0"/>
              <w:marRight w:val="0"/>
              <w:marTop w:val="0"/>
              <w:marBottom w:val="0"/>
              <w:divBdr>
                <w:top w:val="none" w:sz="0" w:space="0" w:color="auto"/>
                <w:left w:val="none" w:sz="0" w:space="0" w:color="auto"/>
                <w:bottom w:val="none" w:sz="0" w:space="0" w:color="auto"/>
                <w:right w:val="none" w:sz="0" w:space="0" w:color="auto"/>
              </w:divBdr>
            </w:div>
            <w:div w:id="292634111">
              <w:marLeft w:val="0"/>
              <w:marRight w:val="0"/>
              <w:marTop w:val="0"/>
              <w:marBottom w:val="0"/>
              <w:divBdr>
                <w:top w:val="none" w:sz="0" w:space="0" w:color="auto"/>
                <w:left w:val="none" w:sz="0" w:space="0" w:color="auto"/>
                <w:bottom w:val="none" w:sz="0" w:space="0" w:color="auto"/>
                <w:right w:val="none" w:sz="0" w:space="0" w:color="auto"/>
              </w:divBdr>
            </w:div>
          </w:divsChild>
        </w:div>
        <w:div w:id="91709803">
          <w:marLeft w:val="0"/>
          <w:marRight w:val="0"/>
          <w:marTop w:val="0"/>
          <w:marBottom w:val="0"/>
          <w:divBdr>
            <w:top w:val="none" w:sz="0" w:space="0" w:color="auto"/>
            <w:left w:val="none" w:sz="0" w:space="0" w:color="auto"/>
            <w:bottom w:val="none" w:sz="0" w:space="0" w:color="auto"/>
            <w:right w:val="none" w:sz="0" w:space="0" w:color="auto"/>
          </w:divBdr>
          <w:divsChild>
            <w:div w:id="937912167">
              <w:marLeft w:val="0"/>
              <w:marRight w:val="0"/>
              <w:marTop w:val="0"/>
              <w:marBottom w:val="0"/>
              <w:divBdr>
                <w:top w:val="none" w:sz="0" w:space="0" w:color="auto"/>
                <w:left w:val="none" w:sz="0" w:space="0" w:color="auto"/>
                <w:bottom w:val="none" w:sz="0" w:space="0" w:color="auto"/>
                <w:right w:val="none" w:sz="0" w:space="0" w:color="auto"/>
              </w:divBdr>
            </w:div>
            <w:div w:id="1691030612">
              <w:marLeft w:val="0"/>
              <w:marRight w:val="0"/>
              <w:marTop w:val="0"/>
              <w:marBottom w:val="0"/>
              <w:divBdr>
                <w:top w:val="none" w:sz="0" w:space="0" w:color="auto"/>
                <w:left w:val="none" w:sz="0" w:space="0" w:color="auto"/>
                <w:bottom w:val="none" w:sz="0" w:space="0" w:color="auto"/>
                <w:right w:val="none" w:sz="0" w:space="0" w:color="auto"/>
              </w:divBdr>
            </w:div>
            <w:div w:id="1857034940">
              <w:marLeft w:val="0"/>
              <w:marRight w:val="0"/>
              <w:marTop w:val="0"/>
              <w:marBottom w:val="0"/>
              <w:divBdr>
                <w:top w:val="none" w:sz="0" w:space="0" w:color="auto"/>
                <w:left w:val="none" w:sz="0" w:space="0" w:color="auto"/>
                <w:bottom w:val="none" w:sz="0" w:space="0" w:color="auto"/>
                <w:right w:val="none" w:sz="0" w:space="0" w:color="auto"/>
              </w:divBdr>
            </w:div>
            <w:div w:id="1922639300">
              <w:marLeft w:val="0"/>
              <w:marRight w:val="0"/>
              <w:marTop w:val="0"/>
              <w:marBottom w:val="0"/>
              <w:divBdr>
                <w:top w:val="none" w:sz="0" w:space="0" w:color="auto"/>
                <w:left w:val="none" w:sz="0" w:space="0" w:color="auto"/>
                <w:bottom w:val="none" w:sz="0" w:space="0" w:color="auto"/>
                <w:right w:val="none" w:sz="0" w:space="0" w:color="auto"/>
              </w:divBdr>
            </w:div>
          </w:divsChild>
        </w:div>
        <w:div w:id="136119314">
          <w:marLeft w:val="0"/>
          <w:marRight w:val="0"/>
          <w:marTop w:val="0"/>
          <w:marBottom w:val="0"/>
          <w:divBdr>
            <w:top w:val="none" w:sz="0" w:space="0" w:color="auto"/>
            <w:left w:val="none" w:sz="0" w:space="0" w:color="auto"/>
            <w:bottom w:val="none" w:sz="0" w:space="0" w:color="auto"/>
            <w:right w:val="none" w:sz="0" w:space="0" w:color="auto"/>
          </w:divBdr>
          <w:divsChild>
            <w:div w:id="1822505428">
              <w:marLeft w:val="0"/>
              <w:marRight w:val="0"/>
              <w:marTop w:val="0"/>
              <w:marBottom w:val="0"/>
              <w:divBdr>
                <w:top w:val="none" w:sz="0" w:space="0" w:color="auto"/>
                <w:left w:val="none" w:sz="0" w:space="0" w:color="auto"/>
                <w:bottom w:val="none" w:sz="0" w:space="0" w:color="auto"/>
                <w:right w:val="none" w:sz="0" w:space="0" w:color="auto"/>
              </w:divBdr>
            </w:div>
          </w:divsChild>
        </w:div>
        <w:div w:id="167914155">
          <w:marLeft w:val="0"/>
          <w:marRight w:val="0"/>
          <w:marTop w:val="0"/>
          <w:marBottom w:val="0"/>
          <w:divBdr>
            <w:top w:val="none" w:sz="0" w:space="0" w:color="auto"/>
            <w:left w:val="none" w:sz="0" w:space="0" w:color="auto"/>
            <w:bottom w:val="none" w:sz="0" w:space="0" w:color="auto"/>
            <w:right w:val="none" w:sz="0" w:space="0" w:color="auto"/>
          </w:divBdr>
          <w:divsChild>
            <w:div w:id="440808568">
              <w:marLeft w:val="0"/>
              <w:marRight w:val="0"/>
              <w:marTop w:val="0"/>
              <w:marBottom w:val="0"/>
              <w:divBdr>
                <w:top w:val="none" w:sz="0" w:space="0" w:color="auto"/>
                <w:left w:val="none" w:sz="0" w:space="0" w:color="auto"/>
                <w:bottom w:val="none" w:sz="0" w:space="0" w:color="auto"/>
                <w:right w:val="none" w:sz="0" w:space="0" w:color="auto"/>
              </w:divBdr>
            </w:div>
            <w:div w:id="1177312299">
              <w:marLeft w:val="0"/>
              <w:marRight w:val="0"/>
              <w:marTop w:val="0"/>
              <w:marBottom w:val="0"/>
              <w:divBdr>
                <w:top w:val="none" w:sz="0" w:space="0" w:color="auto"/>
                <w:left w:val="none" w:sz="0" w:space="0" w:color="auto"/>
                <w:bottom w:val="none" w:sz="0" w:space="0" w:color="auto"/>
                <w:right w:val="none" w:sz="0" w:space="0" w:color="auto"/>
              </w:divBdr>
            </w:div>
            <w:div w:id="1668092456">
              <w:marLeft w:val="0"/>
              <w:marRight w:val="0"/>
              <w:marTop w:val="0"/>
              <w:marBottom w:val="0"/>
              <w:divBdr>
                <w:top w:val="none" w:sz="0" w:space="0" w:color="auto"/>
                <w:left w:val="none" w:sz="0" w:space="0" w:color="auto"/>
                <w:bottom w:val="none" w:sz="0" w:space="0" w:color="auto"/>
                <w:right w:val="none" w:sz="0" w:space="0" w:color="auto"/>
              </w:divBdr>
            </w:div>
          </w:divsChild>
        </w:div>
        <w:div w:id="185605352">
          <w:marLeft w:val="0"/>
          <w:marRight w:val="0"/>
          <w:marTop w:val="0"/>
          <w:marBottom w:val="0"/>
          <w:divBdr>
            <w:top w:val="none" w:sz="0" w:space="0" w:color="auto"/>
            <w:left w:val="none" w:sz="0" w:space="0" w:color="auto"/>
            <w:bottom w:val="none" w:sz="0" w:space="0" w:color="auto"/>
            <w:right w:val="none" w:sz="0" w:space="0" w:color="auto"/>
          </w:divBdr>
          <w:divsChild>
            <w:div w:id="697436201">
              <w:marLeft w:val="0"/>
              <w:marRight w:val="0"/>
              <w:marTop w:val="0"/>
              <w:marBottom w:val="0"/>
              <w:divBdr>
                <w:top w:val="none" w:sz="0" w:space="0" w:color="auto"/>
                <w:left w:val="none" w:sz="0" w:space="0" w:color="auto"/>
                <w:bottom w:val="none" w:sz="0" w:space="0" w:color="auto"/>
                <w:right w:val="none" w:sz="0" w:space="0" w:color="auto"/>
              </w:divBdr>
            </w:div>
          </w:divsChild>
        </w:div>
        <w:div w:id="190995105">
          <w:marLeft w:val="0"/>
          <w:marRight w:val="0"/>
          <w:marTop w:val="0"/>
          <w:marBottom w:val="0"/>
          <w:divBdr>
            <w:top w:val="none" w:sz="0" w:space="0" w:color="auto"/>
            <w:left w:val="none" w:sz="0" w:space="0" w:color="auto"/>
            <w:bottom w:val="none" w:sz="0" w:space="0" w:color="auto"/>
            <w:right w:val="none" w:sz="0" w:space="0" w:color="auto"/>
          </w:divBdr>
          <w:divsChild>
            <w:div w:id="943416677">
              <w:marLeft w:val="0"/>
              <w:marRight w:val="0"/>
              <w:marTop w:val="0"/>
              <w:marBottom w:val="0"/>
              <w:divBdr>
                <w:top w:val="none" w:sz="0" w:space="0" w:color="auto"/>
                <w:left w:val="none" w:sz="0" w:space="0" w:color="auto"/>
                <w:bottom w:val="none" w:sz="0" w:space="0" w:color="auto"/>
                <w:right w:val="none" w:sz="0" w:space="0" w:color="auto"/>
              </w:divBdr>
            </w:div>
          </w:divsChild>
        </w:div>
        <w:div w:id="235165001">
          <w:marLeft w:val="0"/>
          <w:marRight w:val="0"/>
          <w:marTop w:val="0"/>
          <w:marBottom w:val="0"/>
          <w:divBdr>
            <w:top w:val="none" w:sz="0" w:space="0" w:color="auto"/>
            <w:left w:val="none" w:sz="0" w:space="0" w:color="auto"/>
            <w:bottom w:val="none" w:sz="0" w:space="0" w:color="auto"/>
            <w:right w:val="none" w:sz="0" w:space="0" w:color="auto"/>
          </w:divBdr>
          <w:divsChild>
            <w:div w:id="280766080">
              <w:marLeft w:val="0"/>
              <w:marRight w:val="0"/>
              <w:marTop w:val="0"/>
              <w:marBottom w:val="0"/>
              <w:divBdr>
                <w:top w:val="none" w:sz="0" w:space="0" w:color="auto"/>
                <w:left w:val="none" w:sz="0" w:space="0" w:color="auto"/>
                <w:bottom w:val="none" w:sz="0" w:space="0" w:color="auto"/>
                <w:right w:val="none" w:sz="0" w:space="0" w:color="auto"/>
              </w:divBdr>
            </w:div>
            <w:div w:id="389767042">
              <w:marLeft w:val="0"/>
              <w:marRight w:val="0"/>
              <w:marTop w:val="0"/>
              <w:marBottom w:val="0"/>
              <w:divBdr>
                <w:top w:val="none" w:sz="0" w:space="0" w:color="auto"/>
                <w:left w:val="none" w:sz="0" w:space="0" w:color="auto"/>
                <w:bottom w:val="none" w:sz="0" w:space="0" w:color="auto"/>
                <w:right w:val="none" w:sz="0" w:space="0" w:color="auto"/>
              </w:divBdr>
            </w:div>
            <w:div w:id="1114909049">
              <w:marLeft w:val="0"/>
              <w:marRight w:val="0"/>
              <w:marTop w:val="0"/>
              <w:marBottom w:val="0"/>
              <w:divBdr>
                <w:top w:val="none" w:sz="0" w:space="0" w:color="auto"/>
                <w:left w:val="none" w:sz="0" w:space="0" w:color="auto"/>
                <w:bottom w:val="none" w:sz="0" w:space="0" w:color="auto"/>
                <w:right w:val="none" w:sz="0" w:space="0" w:color="auto"/>
              </w:divBdr>
            </w:div>
            <w:div w:id="1963146486">
              <w:marLeft w:val="0"/>
              <w:marRight w:val="0"/>
              <w:marTop w:val="0"/>
              <w:marBottom w:val="0"/>
              <w:divBdr>
                <w:top w:val="none" w:sz="0" w:space="0" w:color="auto"/>
                <w:left w:val="none" w:sz="0" w:space="0" w:color="auto"/>
                <w:bottom w:val="none" w:sz="0" w:space="0" w:color="auto"/>
                <w:right w:val="none" w:sz="0" w:space="0" w:color="auto"/>
              </w:divBdr>
            </w:div>
          </w:divsChild>
        </w:div>
        <w:div w:id="236401786">
          <w:marLeft w:val="0"/>
          <w:marRight w:val="0"/>
          <w:marTop w:val="0"/>
          <w:marBottom w:val="0"/>
          <w:divBdr>
            <w:top w:val="none" w:sz="0" w:space="0" w:color="auto"/>
            <w:left w:val="none" w:sz="0" w:space="0" w:color="auto"/>
            <w:bottom w:val="none" w:sz="0" w:space="0" w:color="auto"/>
            <w:right w:val="none" w:sz="0" w:space="0" w:color="auto"/>
          </w:divBdr>
          <w:divsChild>
            <w:div w:id="1290547699">
              <w:marLeft w:val="0"/>
              <w:marRight w:val="0"/>
              <w:marTop w:val="0"/>
              <w:marBottom w:val="0"/>
              <w:divBdr>
                <w:top w:val="none" w:sz="0" w:space="0" w:color="auto"/>
                <w:left w:val="none" w:sz="0" w:space="0" w:color="auto"/>
                <w:bottom w:val="none" w:sz="0" w:space="0" w:color="auto"/>
                <w:right w:val="none" w:sz="0" w:space="0" w:color="auto"/>
              </w:divBdr>
            </w:div>
            <w:div w:id="1361737645">
              <w:marLeft w:val="0"/>
              <w:marRight w:val="0"/>
              <w:marTop w:val="0"/>
              <w:marBottom w:val="0"/>
              <w:divBdr>
                <w:top w:val="none" w:sz="0" w:space="0" w:color="auto"/>
                <w:left w:val="none" w:sz="0" w:space="0" w:color="auto"/>
                <w:bottom w:val="none" w:sz="0" w:space="0" w:color="auto"/>
                <w:right w:val="none" w:sz="0" w:space="0" w:color="auto"/>
              </w:divBdr>
            </w:div>
            <w:div w:id="1391808014">
              <w:marLeft w:val="0"/>
              <w:marRight w:val="0"/>
              <w:marTop w:val="0"/>
              <w:marBottom w:val="0"/>
              <w:divBdr>
                <w:top w:val="none" w:sz="0" w:space="0" w:color="auto"/>
                <w:left w:val="none" w:sz="0" w:space="0" w:color="auto"/>
                <w:bottom w:val="none" w:sz="0" w:space="0" w:color="auto"/>
                <w:right w:val="none" w:sz="0" w:space="0" w:color="auto"/>
              </w:divBdr>
            </w:div>
            <w:div w:id="1461459598">
              <w:marLeft w:val="0"/>
              <w:marRight w:val="0"/>
              <w:marTop w:val="0"/>
              <w:marBottom w:val="0"/>
              <w:divBdr>
                <w:top w:val="none" w:sz="0" w:space="0" w:color="auto"/>
                <w:left w:val="none" w:sz="0" w:space="0" w:color="auto"/>
                <w:bottom w:val="none" w:sz="0" w:space="0" w:color="auto"/>
                <w:right w:val="none" w:sz="0" w:space="0" w:color="auto"/>
              </w:divBdr>
            </w:div>
          </w:divsChild>
        </w:div>
        <w:div w:id="238289059">
          <w:marLeft w:val="0"/>
          <w:marRight w:val="0"/>
          <w:marTop w:val="0"/>
          <w:marBottom w:val="0"/>
          <w:divBdr>
            <w:top w:val="none" w:sz="0" w:space="0" w:color="auto"/>
            <w:left w:val="none" w:sz="0" w:space="0" w:color="auto"/>
            <w:bottom w:val="none" w:sz="0" w:space="0" w:color="auto"/>
            <w:right w:val="none" w:sz="0" w:space="0" w:color="auto"/>
          </w:divBdr>
          <w:divsChild>
            <w:div w:id="883718526">
              <w:marLeft w:val="0"/>
              <w:marRight w:val="0"/>
              <w:marTop w:val="0"/>
              <w:marBottom w:val="0"/>
              <w:divBdr>
                <w:top w:val="none" w:sz="0" w:space="0" w:color="auto"/>
                <w:left w:val="none" w:sz="0" w:space="0" w:color="auto"/>
                <w:bottom w:val="none" w:sz="0" w:space="0" w:color="auto"/>
                <w:right w:val="none" w:sz="0" w:space="0" w:color="auto"/>
              </w:divBdr>
            </w:div>
          </w:divsChild>
        </w:div>
        <w:div w:id="348067471">
          <w:marLeft w:val="0"/>
          <w:marRight w:val="0"/>
          <w:marTop w:val="0"/>
          <w:marBottom w:val="0"/>
          <w:divBdr>
            <w:top w:val="none" w:sz="0" w:space="0" w:color="auto"/>
            <w:left w:val="none" w:sz="0" w:space="0" w:color="auto"/>
            <w:bottom w:val="none" w:sz="0" w:space="0" w:color="auto"/>
            <w:right w:val="none" w:sz="0" w:space="0" w:color="auto"/>
          </w:divBdr>
          <w:divsChild>
            <w:div w:id="470560575">
              <w:marLeft w:val="0"/>
              <w:marRight w:val="0"/>
              <w:marTop w:val="0"/>
              <w:marBottom w:val="0"/>
              <w:divBdr>
                <w:top w:val="none" w:sz="0" w:space="0" w:color="auto"/>
                <w:left w:val="none" w:sz="0" w:space="0" w:color="auto"/>
                <w:bottom w:val="none" w:sz="0" w:space="0" w:color="auto"/>
                <w:right w:val="none" w:sz="0" w:space="0" w:color="auto"/>
              </w:divBdr>
            </w:div>
          </w:divsChild>
        </w:div>
        <w:div w:id="348944794">
          <w:marLeft w:val="0"/>
          <w:marRight w:val="0"/>
          <w:marTop w:val="0"/>
          <w:marBottom w:val="0"/>
          <w:divBdr>
            <w:top w:val="none" w:sz="0" w:space="0" w:color="auto"/>
            <w:left w:val="none" w:sz="0" w:space="0" w:color="auto"/>
            <w:bottom w:val="none" w:sz="0" w:space="0" w:color="auto"/>
            <w:right w:val="none" w:sz="0" w:space="0" w:color="auto"/>
          </w:divBdr>
          <w:divsChild>
            <w:div w:id="1692293220">
              <w:marLeft w:val="0"/>
              <w:marRight w:val="0"/>
              <w:marTop w:val="0"/>
              <w:marBottom w:val="0"/>
              <w:divBdr>
                <w:top w:val="none" w:sz="0" w:space="0" w:color="auto"/>
                <w:left w:val="none" w:sz="0" w:space="0" w:color="auto"/>
                <w:bottom w:val="none" w:sz="0" w:space="0" w:color="auto"/>
                <w:right w:val="none" w:sz="0" w:space="0" w:color="auto"/>
              </w:divBdr>
            </w:div>
          </w:divsChild>
        </w:div>
        <w:div w:id="740903230">
          <w:marLeft w:val="0"/>
          <w:marRight w:val="0"/>
          <w:marTop w:val="0"/>
          <w:marBottom w:val="0"/>
          <w:divBdr>
            <w:top w:val="none" w:sz="0" w:space="0" w:color="auto"/>
            <w:left w:val="none" w:sz="0" w:space="0" w:color="auto"/>
            <w:bottom w:val="none" w:sz="0" w:space="0" w:color="auto"/>
            <w:right w:val="none" w:sz="0" w:space="0" w:color="auto"/>
          </w:divBdr>
          <w:divsChild>
            <w:div w:id="1926062288">
              <w:marLeft w:val="0"/>
              <w:marRight w:val="0"/>
              <w:marTop w:val="0"/>
              <w:marBottom w:val="0"/>
              <w:divBdr>
                <w:top w:val="none" w:sz="0" w:space="0" w:color="auto"/>
                <w:left w:val="none" w:sz="0" w:space="0" w:color="auto"/>
                <w:bottom w:val="none" w:sz="0" w:space="0" w:color="auto"/>
                <w:right w:val="none" w:sz="0" w:space="0" w:color="auto"/>
              </w:divBdr>
            </w:div>
          </w:divsChild>
        </w:div>
        <w:div w:id="784344446">
          <w:marLeft w:val="0"/>
          <w:marRight w:val="0"/>
          <w:marTop w:val="0"/>
          <w:marBottom w:val="0"/>
          <w:divBdr>
            <w:top w:val="none" w:sz="0" w:space="0" w:color="auto"/>
            <w:left w:val="none" w:sz="0" w:space="0" w:color="auto"/>
            <w:bottom w:val="none" w:sz="0" w:space="0" w:color="auto"/>
            <w:right w:val="none" w:sz="0" w:space="0" w:color="auto"/>
          </w:divBdr>
          <w:divsChild>
            <w:div w:id="633296507">
              <w:marLeft w:val="0"/>
              <w:marRight w:val="0"/>
              <w:marTop w:val="0"/>
              <w:marBottom w:val="0"/>
              <w:divBdr>
                <w:top w:val="none" w:sz="0" w:space="0" w:color="auto"/>
                <w:left w:val="none" w:sz="0" w:space="0" w:color="auto"/>
                <w:bottom w:val="none" w:sz="0" w:space="0" w:color="auto"/>
                <w:right w:val="none" w:sz="0" w:space="0" w:color="auto"/>
              </w:divBdr>
            </w:div>
            <w:div w:id="681013534">
              <w:marLeft w:val="0"/>
              <w:marRight w:val="0"/>
              <w:marTop w:val="0"/>
              <w:marBottom w:val="0"/>
              <w:divBdr>
                <w:top w:val="none" w:sz="0" w:space="0" w:color="auto"/>
                <w:left w:val="none" w:sz="0" w:space="0" w:color="auto"/>
                <w:bottom w:val="none" w:sz="0" w:space="0" w:color="auto"/>
                <w:right w:val="none" w:sz="0" w:space="0" w:color="auto"/>
              </w:divBdr>
            </w:div>
            <w:div w:id="730615586">
              <w:marLeft w:val="0"/>
              <w:marRight w:val="0"/>
              <w:marTop w:val="0"/>
              <w:marBottom w:val="0"/>
              <w:divBdr>
                <w:top w:val="none" w:sz="0" w:space="0" w:color="auto"/>
                <w:left w:val="none" w:sz="0" w:space="0" w:color="auto"/>
                <w:bottom w:val="none" w:sz="0" w:space="0" w:color="auto"/>
                <w:right w:val="none" w:sz="0" w:space="0" w:color="auto"/>
              </w:divBdr>
            </w:div>
            <w:div w:id="1546530046">
              <w:marLeft w:val="0"/>
              <w:marRight w:val="0"/>
              <w:marTop w:val="0"/>
              <w:marBottom w:val="0"/>
              <w:divBdr>
                <w:top w:val="none" w:sz="0" w:space="0" w:color="auto"/>
                <w:left w:val="none" w:sz="0" w:space="0" w:color="auto"/>
                <w:bottom w:val="none" w:sz="0" w:space="0" w:color="auto"/>
                <w:right w:val="none" w:sz="0" w:space="0" w:color="auto"/>
              </w:divBdr>
            </w:div>
            <w:div w:id="1971082660">
              <w:marLeft w:val="0"/>
              <w:marRight w:val="0"/>
              <w:marTop w:val="0"/>
              <w:marBottom w:val="0"/>
              <w:divBdr>
                <w:top w:val="none" w:sz="0" w:space="0" w:color="auto"/>
                <w:left w:val="none" w:sz="0" w:space="0" w:color="auto"/>
                <w:bottom w:val="none" w:sz="0" w:space="0" w:color="auto"/>
                <w:right w:val="none" w:sz="0" w:space="0" w:color="auto"/>
              </w:divBdr>
            </w:div>
          </w:divsChild>
        </w:div>
        <w:div w:id="864367514">
          <w:marLeft w:val="0"/>
          <w:marRight w:val="0"/>
          <w:marTop w:val="0"/>
          <w:marBottom w:val="0"/>
          <w:divBdr>
            <w:top w:val="none" w:sz="0" w:space="0" w:color="auto"/>
            <w:left w:val="none" w:sz="0" w:space="0" w:color="auto"/>
            <w:bottom w:val="none" w:sz="0" w:space="0" w:color="auto"/>
            <w:right w:val="none" w:sz="0" w:space="0" w:color="auto"/>
          </w:divBdr>
          <w:divsChild>
            <w:div w:id="1816605441">
              <w:marLeft w:val="0"/>
              <w:marRight w:val="0"/>
              <w:marTop w:val="0"/>
              <w:marBottom w:val="0"/>
              <w:divBdr>
                <w:top w:val="none" w:sz="0" w:space="0" w:color="auto"/>
                <w:left w:val="none" w:sz="0" w:space="0" w:color="auto"/>
                <w:bottom w:val="none" w:sz="0" w:space="0" w:color="auto"/>
                <w:right w:val="none" w:sz="0" w:space="0" w:color="auto"/>
              </w:divBdr>
            </w:div>
          </w:divsChild>
        </w:div>
        <w:div w:id="878013247">
          <w:marLeft w:val="0"/>
          <w:marRight w:val="0"/>
          <w:marTop w:val="0"/>
          <w:marBottom w:val="0"/>
          <w:divBdr>
            <w:top w:val="none" w:sz="0" w:space="0" w:color="auto"/>
            <w:left w:val="none" w:sz="0" w:space="0" w:color="auto"/>
            <w:bottom w:val="none" w:sz="0" w:space="0" w:color="auto"/>
            <w:right w:val="none" w:sz="0" w:space="0" w:color="auto"/>
          </w:divBdr>
          <w:divsChild>
            <w:div w:id="102918483">
              <w:marLeft w:val="0"/>
              <w:marRight w:val="0"/>
              <w:marTop w:val="0"/>
              <w:marBottom w:val="0"/>
              <w:divBdr>
                <w:top w:val="none" w:sz="0" w:space="0" w:color="auto"/>
                <w:left w:val="none" w:sz="0" w:space="0" w:color="auto"/>
                <w:bottom w:val="none" w:sz="0" w:space="0" w:color="auto"/>
                <w:right w:val="none" w:sz="0" w:space="0" w:color="auto"/>
              </w:divBdr>
            </w:div>
            <w:div w:id="1725324641">
              <w:marLeft w:val="0"/>
              <w:marRight w:val="0"/>
              <w:marTop w:val="0"/>
              <w:marBottom w:val="0"/>
              <w:divBdr>
                <w:top w:val="none" w:sz="0" w:space="0" w:color="auto"/>
                <w:left w:val="none" w:sz="0" w:space="0" w:color="auto"/>
                <w:bottom w:val="none" w:sz="0" w:space="0" w:color="auto"/>
                <w:right w:val="none" w:sz="0" w:space="0" w:color="auto"/>
              </w:divBdr>
            </w:div>
            <w:div w:id="2025860586">
              <w:marLeft w:val="0"/>
              <w:marRight w:val="0"/>
              <w:marTop w:val="0"/>
              <w:marBottom w:val="0"/>
              <w:divBdr>
                <w:top w:val="none" w:sz="0" w:space="0" w:color="auto"/>
                <w:left w:val="none" w:sz="0" w:space="0" w:color="auto"/>
                <w:bottom w:val="none" w:sz="0" w:space="0" w:color="auto"/>
                <w:right w:val="none" w:sz="0" w:space="0" w:color="auto"/>
              </w:divBdr>
            </w:div>
          </w:divsChild>
        </w:div>
        <w:div w:id="918369215">
          <w:marLeft w:val="0"/>
          <w:marRight w:val="0"/>
          <w:marTop w:val="0"/>
          <w:marBottom w:val="0"/>
          <w:divBdr>
            <w:top w:val="none" w:sz="0" w:space="0" w:color="auto"/>
            <w:left w:val="none" w:sz="0" w:space="0" w:color="auto"/>
            <w:bottom w:val="none" w:sz="0" w:space="0" w:color="auto"/>
            <w:right w:val="none" w:sz="0" w:space="0" w:color="auto"/>
          </w:divBdr>
          <w:divsChild>
            <w:div w:id="1530950372">
              <w:marLeft w:val="0"/>
              <w:marRight w:val="0"/>
              <w:marTop w:val="0"/>
              <w:marBottom w:val="0"/>
              <w:divBdr>
                <w:top w:val="none" w:sz="0" w:space="0" w:color="auto"/>
                <w:left w:val="none" w:sz="0" w:space="0" w:color="auto"/>
                <w:bottom w:val="none" w:sz="0" w:space="0" w:color="auto"/>
                <w:right w:val="none" w:sz="0" w:space="0" w:color="auto"/>
              </w:divBdr>
            </w:div>
            <w:div w:id="1778678108">
              <w:marLeft w:val="0"/>
              <w:marRight w:val="0"/>
              <w:marTop w:val="0"/>
              <w:marBottom w:val="0"/>
              <w:divBdr>
                <w:top w:val="none" w:sz="0" w:space="0" w:color="auto"/>
                <w:left w:val="none" w:sz="0" w:space="0" w:color="auto"/>
                <w:bottom w:val="none" w:sz="0" w:space="0" w:color="auto"/>
                <w:right w:val="none" w:sz="0" w:space="0" w:color="auto"/>
              </w:divBdr>
            </w:div>
          </w:divsChild>
        </w:div>
        <w:div w:id="996030217">
          <w:marLeft w:val="0"/>
          <w:marRight w:val="0"/>
          <w:marTop w:val="0"/>
          <w:marBottom w:val="0"/>
          <w:divBdr>
            <w:top w:val="none" w:sz="0" w:space="0" w:color="auto"/>
            <w:left w:val="none" w:sz="0" w:space="0" w:color="auto"/>
            <w:bottom w:val="none" w:sz="0" w:space="0" w:color="auto"/>
            <w:right w:val="none" w:sz="0" w:space="0" w:color="auto"/>
          </w:divBdr>
          <w:divsChild>
            <w:div w:id="826475658">
              <w:marLeft w:val="0"/>
              <w:marRight w:val="0"/>
              <w:marTop w:val="0"/>
              <w:marBottom w:val="0"/>
              <w:divBdr>
                <w:top w:val="none" w:sz="0" w:space="0" w:color="auto"/>
                <w:left w:val="none" w:sz="0" w:space="0" w:color="auto"/>
                <w:bottom w:val="none" w:sz="0" w:space="0" w:color="auto"/>
                <w:right w:val="none" w:sz="0" w:space="0" w:color="auto"/>
              </w:divBdr>
            </w:div>
          </w:divsChild>
        </w:div>
        <w:div w:id="1034237540">
          <w:marLeft w:val="0"/>
          <w:marRight w:val="0"/>
          <w:marTop w:val="0"/>
          <w:marBottom w:val="0"/>
          <w:divBdr>
            <w:top w:val="none" w:sz="0" w:space="0" w:color="auto"/>
            <w:left w:val="none" w:sz="0" w:space="0" w:color="auto"/>
            <w:bottom w:val="none" w:sz="0" w:space="0" w:color="auto"/>
            <w:right w:val="none" w:sz="0" w:space="0" w:color="auto"/>
          </w:divBdr>
          <w:divsChild>
            <w:div w:id="87653049">
              <w:marLeft w:val="0"/>
              <w:marRight w:val="0"/>
              <w:marTop w:val="0"/>
              <w:marBottom w:val="0"/>
              <w:divBdr>
                <w:top w:val="none" w:sz="0" w:space="0" w:color="auto"/>
                <w:left w:val="none" w:sz="0" w:space="0" w:color="auto"/>
                <w:bottom w:val="none" w:sz="0" w:space="0" w:color="auto"/>
                <w:right w:val="none" w:sz="0" w:space="0" w:color="auto"/>
              </w:divBdr>
            </w:div>
          </w:divsChild>
        </w:div>
        <w:div w:id="1200892566">
          <w:marLeft w:val="0"/>
          <w:marRight w:val="0"/>
          <w:marTop w:val="0"/>
          <w:marBottom w:val="0"/>
          <w:divBdr>
            <w:top w:val="none" w:sz="0" w:space="0" w:color="auto"/>
            <w:left w:val="none" w:sz="0" w:space="0" w:color="auto"/>
            <w:bottom w:val="none" w:sz="0" w:space="0" w:color="auto"/>
            <w:right w:val="none" w:sz="0" w:space="0" w:color="auto"/>
          </w:divBdr>
          <w:divsChild>
            <w:div w:id="1339964228">
              <w:marLeft w:val="0"/>
              <w:marRight w:val="0"/>
              <w:marTop w:val="0"/>
              <w:marBottom w:val="0"/>
              <w:divBdr>
                <w:top w:val="none" w:sz="0" w:space="0" w:color="auto"/>
                <w:left w:val="none" w:sz="0" w:space="0" w:color="auto"/>
                <w:bottom w:val="none" w:sz="0" w:space="0" w:color="auto"/>
                <w:right w:val="none" w:sz="0" w:space="0" w:color="auto"/>
              </w:divBdr>
            </w:div>
            <w:div w:id="1357539954">
              <w:marLeft w:val="0"/>
              <w:marRight w:val="0"/>
              <w:marTop w:val="0"/>
              <w:marBottom w:val="0"/>
              <w:divBdr>
                <w:top w:val="none" w:sz="0" w:space="0" w:color="auto"/>
                <w:left w:val="none" w:sz="0" w:space="0" w:color="auto"/>
                <w:bottom w:val="none" w:sz="0" w:space="0" w:color="auto"/>
                <w:right w:val="none" w:sz="0" w:space="0" w:color="auto"/>
              </w:divBdr>
            </w:div>
            <w:div w:id="1998534369">
              <w:marLeft w:val="0"/>
              <w:marRight w:val="0"/>
              <w:marTop w:val="0"/>
              <w:marBottom w:val="0"/>
              <w:divBdr>
                <w:top w:val="none" w:sz="0" w:space="0" w:color="auto"/>
                <w:left w:val="none" w:sz="0" w:space="0" w:color="auto"/>
                <w:bottom w:val="none" w:sz="0" w:space="0" w:color="auto"/>
                <w:right w:val="none" w:sz="0" w:space="0" w:color="auto"/>
              </w:divBdr>
            </w:div>
          </w:divsChild>
        </w:div>
        <w:div w:id="1293561145">
          <w:marLeft w:val="0"/>
          <w:marRight w:val="0"/>
          <w:marTop w:val="0"/>
          <w:marBottom w:val="0"/>
          <w:divBdr>
            <w:top w:val="none" w:sz="0" w:space="0" w:color="auto"/>
            <w:left w:val="none" w:sz="0" w:space="0" w:color="auto"/>
            <w:bottom w:val="none" w:sz="0" w:space="0" w:color="auto"/>
            <w:right w:val="none" w:sz="0" w:space="0" w:color="auto"/>
          </w:divBdr>
          <w:divsChild>
            <w:div w:id="529732461">
              <w:marLeft w:val="0"/>
              <w:marRight w:val="0"/>
              <w:marTop w:val="0"/>
              <w:marBottom w:val="0"/>
              <w:divBdr>
                <w:top w:val="none" w:sz="0" w:space="0" w:color="auto"/>
                <w:left w:val="none" w:sz="0" w:space="0" w:color="auto"/>
                <w:bottom w:val="none" w:sz="0" w:space="0" w:color="auto"/>
                <w:right w:val="none" w:sz="0" w:space="0" w:color="auto"/>
              </w:divBdr>
            </w:div>
          </w:divsChild>
        </w:div>
        <w:div w:id="1309898274">
          <w:marLeft w:val="0"/>
          <w:marRight w:val="0"/>
          <w:marTop w:val="0"/>
          <w:marBottom w:val="0"/>
          <w:divBdr>
            <w:top w:val="none" w:sz="0" w:space="0" w:color="auto"/>
            <w:left w:val="none" w:sz="0" w:space="0" w:color="auto"/>
            <w:bottom w:val="none" w:sz="0" w:space="0" w:color="auto"/>
            <w:right w:val="none" w:sz="0" w:space="0" w:color="auto"/>
          </w:divBdr>
          <w:divsChild>
            <w:div w:id="994145370">
              <w:marLeft w:val="0"/>
              <w:marRight w:val="0"/>
              <w:marTop w:val="0"/>
              <w:marBottom w:val="0"/>
              <w:divBdr>
                <w:top w:val="none" w:sz="0" w:space="0" w:color="auto"/>
                <w:left w:val="none" w:sz="0" w:space="0" w:color="auto"/>
                <w:bottom w:val="none" w:sz="0" w:space="0" w:color="auto"/>
                <w:right w:val="none" w:sz="0" w:space="0" w:color="auto"/>
              </w:divBdr>
            </w:div>
          </w:divsChild>
        </w:div>
        <w:div w:id="1363241360">
          <w:marLeft w:val="0"/>
          <w:marRight w:val="0"/>
          <w:marTop w:val="0"/>
          <w:marBottom w:val="0"/>
          <w:divBdr>
            <w:top w:val="none" w:sz="0" w:space="0" w:color="auto"/>
            <w:left w:val="none" w:sz="0" w:space="0" w:color="auto"/>
            <w:bottom w:val="none" w:sz="0" w:space="0" w:color="auto"/>
            <w:right w:val="none" w:sz="0" w:space="0" w:color="auto"/>
          </w:divBdr>
          <w:divsChild>
            <w:div w:id="1797915253">
              <w:marLeft w:val="0"/>
              <w:marRight w:val="0"/>
              <w:marTop w:val="0"/>
              <w:marBottom w:val="0"/>
              <w:divBdr>
                <w:top w:val="none" w:sz="0" w:space="0" w:color="auto"/>
                <w:left w:val="none" w:sz="0" w:space="0" w:color="auto"/>
                <w:bottom w:val="none" w:sz="0" w:space="0" w:color="auto"/>
                <w:right w:val="none" w:sz="0" w:space="0" w:color="auto"/>
              </w:divBdr>
            </w:div>
          </w:divsChild>
        </w:div>
        <w:div w:id="1434594674">
          <w:marLeft w:val="0"/>
          <w:marRight w:val="0"/>
          <w:marTop w:val="0"/>
          <w:marBottom w:val="0"/>
          <w:divBdr>
            <w:top w:val="none" w:sz="0" w:space="0" w:color="auto"/>
            <w:left w:val="none" w:sz="0" w:space="0" w:color="auto"/>
            <w:bottom w:val="none" w:sz="0" w:space="0" w:color="auto"/>
            <w:right w:val="none" w:sz="0" w:space="0" w:color="auto"/>
          </w:divBdr>
          <w:divsChild>
            <w:div w:id="1228568366">
              <w:marLeft w:val="0"/>
              <w:marRight w:val="0"/>
              <w:marTop w:val="0"/>
              <w:marBottom w:val="0"/>
              <w:divBdr>
                <w:top w:val="none" w:sz="0" w:space="0" w:color="auto"/>
                <w:left w:val="none" w:sz="0" w:space="0" w:color="auto"/>
                <w:bottom w:val="none" w:sz="0" w:space="0" w:color="auto"/>
                <w:right w:val="none" w:sz="0" w:space="0" w:color="auto"/>
              </w:divBdr>
            </w:div>
          </w:divsChild>
        </w:div>
        <w:div w:id="1507405198">
          <w:marLeft w:val="0"/>
          <w:marRight w:val="0"/>
          <w:marTop w:val="0"/>
          <w:marBottom w:val="0"/>
          <w:divBdr>
            <w:top w:val="none" w:sz="0" w:space="0" w:color="auto"/>
            <w:left w:val="none" w:sz="0" w:space="0" w:color="auto"/>
            <w:bottom w:val="none" w:sz="0" w:space="0" w:color="auto"/>
            <w:right w:val="none" w:sz="0" w:space="0" w:color="auto"/>
          </w:divBdr>
          <w:divsChild>
            <w:div w:id="1866096005">
              <w:marLeft w:val="0"/>
              <w:marRight w:val="0"/>
              <w:marTop w:val="0"/>
              <w:marBottom w:val="0"/>
              <w:divBdr>
                <w:top w:val="none" w:sz="0" w:space="0" w:color="auto"/>
                <w:left w:val="none" w:sz="0" w:space="0" w:color="auto"/>
                <w:bottom w:val="none" w:sz="0" w:space="0" w:color="auto"/>
                <w:right w:val="none" w:sz="0" w:space="0" w:color="auto"/>
              </w:divBdr>
            </w:div>
          </w:divsChild>
        </w:div>
        <w:div w:id="1714425730">
          <w:marLeft w:val="0"/>
          <w:marRight w:val="0"/>
          <w:marTop w:val="0"/>
          <w:marBottom w:val="0"/>
          <w:divBdr>
            <w:top w:val="none" w:sz="0" w:space="0" w:color="auto"/>
            <w:left w:val="none" w:sz="0" w:space="0" w:color="auto"/>
            <w:bottom w:val="none" w:sz="0" w:space="0" w:color="auto"/>
            <w:right w:val="none" w:sz="0" w:space="0" w:color="auto"/>
          </w:divBdr>
          <w:divsChild>
            <w:div w:id="83385590">
              <w:marLeft w:val="0"/>
              <w:marRight w:val="0"/>
              <w:marTop w:val="0"/>
              <w:marBottom w:val="0"/>
              <w:divBdr>
                <w:top w:val="none" w:sz="0" w:space="0" w:color="auto"/>
                <w:left w:val="none" w:sz="0" w:space="0" w:color="auto"/>
                <w:bottom w:val="none" w:sz="0" w:space="0" w:color="auto"/>
                <w:right w:val="none" w:sz="0" w:space="0" w:color="auto"/>
              </w:divBdr>
            </w:div>
            <w:div w:id="278878445">
              <w:marLeft w:val="0"/>
              <w:marRight w:val="0"/>
              <w:marTop w:val="0"/>
              <w:marBottom w:val="0"/>
              <w:divBdr>
                <w:top w:val="none" w:sz="0" w:space="0" w:color="auto"/>
                <w:left w:val="none" w:sz="0" w:space="0" w:color="auto"/>
                <w:bottom w:val="none" w:sz="0" w:space="0" w:color="auto"/>
                <w:right w:val="none" w:sz="0" w:space="0" w:color="auto"/>
              </w:divBdr>
            </w:div>
            <w:div w:id="1262103266">
              <w:marLeft w:val="0"/>
              <w:marRight w:val="0"/>
              <w:marTop w:val="0"/>
              <w:marBottom w:val="0"/>
              <w:divBdr>
                <w:top w:val="none" w:sz="0" w:space="0" w:color="auto"/>
                <w:left w:val="none" w:sz="0" w:space="0" w:color="auto"/>
                <w:bottom w:val="none" w:sz="0" w:space="0" w:color="auto"/>
                <w:right w:val="none" w:sz="0" w:space="0" w:color="auto"/>
              </w:divBdr>
            </w:div>
          </w:divsChild>
        </w:div>
        <w:div w:id="1773551793">
          <w:marLeft w:val="0"/>
          <w:marRight w:val="0"/>
          <w:marTop w:val="0"/>
          <w:marBottom w:val="0"/>
          <w:divBdr>
            <w:top w:val="none" w:sz="0" w:space="0" w:color="auto"/>
            <w:left w:val="none" w:sz="0" w:space="0" w:color="auto"/>
            <w:bottom w:val="none" w:sz="0" w:space="0" w:color="auto"/>
            <w:right w:val="none" w:sz="0" w:space="0" w:color="auto"/>
          </w:divBdr>
          <w:divsChild>
            <w:div w:id="312757286">
              <w:marLeft w:val="0"/>
              <w:marRight w:val="0"/>
              <w:marTop w:val="0"/>
              <w:marBottom w:val="0"/>
              <w:divBdr>
                <w:top w:val="none" w:sz="0" w:space="0" w:color="auto"/>
                <w:left w:val="none" w:sz="0" w:space="0" w:color="auto"/>
                <w:bottom w:val="none" w:sz="0" w:space="0" w:color="auto"/>
                <w:right w:val="none" w:sz="0" w:space="0" w:color="auto"/>
              </w:divBdr>
            </w:div>
          </w:divsChild>
        </w:div>
        <w:div w:id="1900166849">
          <w:marLeft w:val="0"/>
          <w:marRight w:val="0"/>
          <w:marTop w:val="0"/>
          <w:marBottom w:val="0"/>
          <w:divBdr>
            <w:top w:val="none" w:sz="0" w:space="0" w:color="auto"/>
            <w:left w:val="none" w:sz="0" w:space="0" w:color="auto"/>
            <w:bottom w:val="none" w:sz="0" w:space="0" w:color="auto"/>
            <w:right w:val="none" w:sz="0" w:space="0" w:color="auto"/>
          </w:divBdr>
          <w:divsChild>
            <w:div w:id="1314144904">
              <w:marLeft w:val="0"/>
              <w:marRight w:val="0"/>
              <w:marTop w:val="0"/>
              <w:marBottom w:val="0"/>
              <w:divBdr>
                <w:top w:val="none" w:sz="0" w:space="0" w:color="auto"/>
                <w:left w:val="none" w:sz="0" w:space="0" w:color="auto"/>
                <w:bottom w:val="none" w:sz="0" w:space="0" w:color="auto"/>
                <w:right w:val="none" w:sz="0" w:space="0" w:color="auto"/>
              </w:divBdr>
            </w:div>
          </w:divsChild>
        </w:div>
        <w:div w:id="1936161823">
          <w:marLeft w:val="0"/>
          <w:marRight w:val="0"/>
          <w:marTop w:val="0"/>
          <w:marBottom w:val="0"/>
          <w:divBdr>
            <w:top w:val="none" w:sz="0" w:space="0" w:color="auto"/>
            <w:left w:val="none" w:sz="0" w:space="0" w:color="auto"/>
            <w:bottom w:val="none" w:sz="0" w:space="0" w:color="auto"/>
            <w:right w:val="none" w:sz="0" w:space="0" w:color="auto"/>
          </w:divBdr>
          <w:divsChild>
            <w:div w:id="1072972454">
              <w:marLeft w:val="0"/>
              <w:marRight w:val="0"/>
              <w:marTop w:val="0"/>
              <w:marBottom w:val="0"/>
              <w:divBdr>
                <w:top w:val="none" w:sz="0" w:space="0" w:color="auto"/>
                <w:left w:val="none" w:sz="0" w:space="0" w:color="auto"/>
                <w:bottom w:val="none" w:sz="0" w:space="0" w:color="auto"/>
                <w:right w:val="none" w:sz="0" w:space="0" w:color="auto"/>
              </w:divBdr>
            </w:div>
            <w:div w:id="1891837663">
              <w:marLeft w:val="0"/>
              <w:marRight w:val="0"/>
              <w:marTop w:val="0"/>
              <w:marBottom w:val="0"/>
              <w:divBdr>
                <w:top w:val="none" w:sz="0" w:space="0" w:color="auto"/>
                <w:left w:val="none" w:sz="0" w:space="0" w:color="auto"/>
                <w:bottom w:val="none" w:sz="0" w:space="0" w:color="auto"/>
                <w:right w:val="none" w:sz="0" w:space="0" w:color="auto"/>
              </w:divBdr>
            </w:div>
          </w:divsChild>
        </w:div>
        <w:div w:id="2058431293">
          <w:marLeft w:val="0"/>
          <w:marRight w:val="0"/>
          <w:marTop w:val="0"/>
          <w:marBottom w:val="0"/>
          <w:divBdr>
            <w:top w:val="none" w:sz="0" w:space="0" w:color="auto"/>
            <w:left w:val="none" w:sz="0" w:space="0" w:color="auto"/>
            <w:bottom w:val="none" w:sz="0" w:space="0" w:color="auto"/>
            <w:right w:val="none" w:sz="0" w:space="0" w:color="auto"/>
          </w:divBdr>
          <w:divsChild>
            <w:div w:id="923950360">
              <w:marLeft w:val="0"/>
              <w:marRight w:val="0"/>
              <w:marTop w:val="0"/>
              <w:marBottom w:val="0"/>
              <w:divBdr>
                <w:top w:val="none" w:sz="0" w:space="0" w:color="auto"/>
                <w:left w:val="none" w:sz="0" w:space="0" w:color="auto"/>
                <w:bottom w:val="none" w:sz="0" w:space="0" w:color="auto"/>
                <w:right w:val="none" w:sz="0" w:space="0" w:color="auto"/>
              </w:divBdr>
            </w:div>
          </w:divsChild>
        </w:div>
        <w:div w:id="2075010127">
          <w:marLeft w:val="0"/>
          <w:marRight w:val="0"/>
          <w:marTop w:val="0"/>
          <w:marBottom w:val="0"/>
          <w:divBdr>
            <w:top w:val="none" w:sz="0" w:space="0" w:color="auto"/>
            <w:left w:val="none" w:sz="0" w:space="0" w:color="auto"/>
            <w:bottom w:val="none" w:sz="0" w:space="0" w:color="auto"/>
            <w:right w:val="none" w:sz="0" w:space="0" w:color="auto"/>
          </w:divBdr>
          <w:divsChild>
            <w:div w:id="1867936983">
              <w:marLeft w:val="0"/>
              <w:marRight w:val="0"/>
              <w:marTop w:val="0"/>
              <w:marBottom w:val="0"/>
              <w:divBdr>
                <w:top w:val="none" w:sz="0" w:space="0" w:color="auto"/>
                <w:left w:val="none" w:sz="0" w:space="0" w:color="auto"/>
                <w:bottom w:val="none" w:sz="0" w:space="0" w:color="auto"/>
                <w:right w:val="none" w:sz="0" w:space="0" w:color="auto"/>
              </w:divBdr>
            </w:div>
          </w:divsChild>
        </w:div>
        <w:div w:id="2090879332">
          <w:marLeft w:val="0"/>
          <w:marRight w:val="0"/>
          <w:marTop w:val="0"/>
          <w:marBottom w:val="0"/>
          <w:divBdr>
            <w:top w:val="none" w:sz="0" w:space="0" w:color="auto"/>
            <w:left w:val="none" w:sz="0" w:space="0" w:color="auto"/>
            <w:bottom w:val="none" w:sz="0" w:space="0" w:color="auto"/>
            <w:right w:val="none" w:sz="0" w:space="0" w:color="auto"/>
          </w:divBdr>
          <w:divsChild>
            <w:div w:id="911282260">
              <w:marLeft w:val="0"/>
              <w:marRight w:val="0"/>
              <w:marTop w:val="0"/>
              <w:marBottom w:val="0"/>
              <w:divBdr>
                <w:top w:val="none" w:sz="0" w:space="0" w:color="auto"/>
                <w:left w:val="none" w:sz="0" w:space="0" w:color="auto"/>
                <w:bottom w:val="none" w:sz="0" w:space="0" w:color="auto"/>
                <w:right w:val="none" w:sz="0" w:space="0" w:color="auto"/>
              </w:divBdr>
            </w:div>
            <w:div w:id="1892882580">
              <w:marLeft w:val="0"/>
              <w:marRight w:val="0"/>
              <w:marTop w:val="0"/>
              <w:marBottom w:val="0"/>
              <w:divBdr>
                <w:top w:val="none" w:sz="0" w:space="0" w:color="auto"/>
                <w:left w:val="none" w:sz="0" w:space="0" w:color="auto"/>
                <w:bottom w:val="none" w:sz="0" w:space="0" w:color="auto"/>
                <w:right w:val="none" w:sz="0" w:space="0" w:color="auto"/>
              </w:divBdr>
            </w:div>
            <w:div w:id="20995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7005">
      <w:bodyDiv w:val="1"/>
      <w:marLeft w:val="0"/>
      <w:marRight w:val="0"/>
      <w:marTop w:val="0"/>
      <w:marBottom w:val="0"/>
      <w:divBdr>
        <w:top w:val="none" w:sz="0" w:space="0" w:color="auto"/>
        <w:left w:val="none" w:sz="0" w:space="0" w:color="auto"/>
        <w:bottom w:val="none" w:sz="0" w:space="0" w:color="auto"/>
        <w:right w:val="none" w:sz="0" w:space="0" w:color="auto"/>
      </w:divBdr>
    </w:div>
    <w:div w:id="1056777223">
      <w:bodyDiv w:val="1"/>
      <w:marLeft w:val="0"/>
      <w:marRight w:val="0"/>
      <w:marTop w:val="0"/>
      <w:marBottom w:val="0"/>
      <w:divBdr>
        <w:top w:val="none" w:sz="0" w:space="0" w:color="auto"/>
        <w:left w:val="none" w:sz="0" w:space="0" w:color="auto"/>
        <w:bottom w:val="none" w:sz="0" w:space="0" w:color="auto"/>
        <w:right w:val="none" w:sz="0" w:space="0" w:color="auto"/>
      </w:divBdr>
    </w:div>
    <w:div w:id="1148405127">
      <w:bodyDiv w:val="1"/>
      <w:marLeft w:val="0"/>
      <w:marRight w:val="0"/>
      <w:marTop w:val="0"/>
      <w:marBottom w:val="0"/>
      <w:divBdr>
        <w:top w:val="none" w:sz="0" w:space="0" w:color="auto"/>
        <w:left w:val="none" w:sz="0" w:space="0" w:color="auto"/>
        <w:bottom w:val="none" w:sz="0" w:space="0" w:color="auto"/>
        <w:right w:val="none" w:sz="0" w:space="0" w:color="auto"/>
      </w:divBdr>
    </w:div>
    <w:div w:id="1241328228">
      <w:bodyDiv w:val="1"/>
      <w:marLeft w:val="0"/>
      <w:marRight w:val="0"/>
      <w:marTop w:val="0"/>
      <w:marBottom w:val="0"/>
      <w:divBdr>
        <w:top w:val="none" w:sz="0" w:space="0" w:color="auto"/>
        <w:left w:val="none" w:sz="0" w:space="0" w:color="auto"/>
        <w:bottom w:val="none" w:sz="0" w:space="0" w:color="auto"/>
        <w:right w:val="none" w:sz="0" w:space="0" w:color="auto"/>
      </w:divBdr>
    </w:div>
    <w:div w:id="1277831581">
      <w:bodyDiv w:val="1"/>
      <w:marLeft w:val="0"/>
      <w:marRight w:val="0"/>
      <w:marTop w:val="0"/>
      <w:marBottom w:val="0"/>
      <w:divBdr>
        <w:top w:val="none" w:sz="0" w:space="0" w:color="auto"/>
        <w:left w:val="none" w:sz="0" w:space="0" w:color="auto"/>
        <w:bottom w:val="none" w:sz="0" w:space="0" w:color="auto"/>
        <w:right w:val="none" w:sz="0" w:space="0" w:color="auto"/>
      </w:divBdr>
      <w:divsChild>
        <w:div w:id="55012079">
          <w:marLeft w:val="806"/>
          <w:marRight w:val="0"/>
          <w:marTop w:val="173"/>
          <w:marBottom w:val="360"/>
          <w:divBdr>
            <w:top w:val="none" w:sz="0" w:space="0" w:color="auto"/>
            <w:left w:val="none" w:sz="0" w:space="0" w:color="auto"/>
            <w:bottom w:val="none" w:sz="0" w:space="0" w:color="auto"/>
            <w:right w:val="none" w:sz="0" w:space="0" w:color="auto"/>
          </w:divBdr>
        </w:div>
        <w:div w:id="358628888">
          <w:marLeft w:val="806"/>
          <w:marRight w:val="0"/>
          <w:marTop w:val="173"/>
          <w:marBottom w:val="360"/>
          <w:divBdr>
            <w:top w:val="none" w:sz="0" w:space="0" w:color="auto"/>
            <w:left w:val="none" w:sz="0" w:space="0" w:color="auto"/>
            <w:bottom w:val="none" w:sz="0" w:space="0" w:color="auto"/>
            <w:right w:val="none" w:sz="0" w:space="0" w:color="auto"/>
          </w:divBdr>
        </w:div>
        <w:div w:id="528761969">
          <w:marLeft w:val="806"/>
          <w:marRight w:val="0"/>
          <w:marTop w:val="173"/>
          <w:marBottom w:val="0"/>
          <w:divBdr>
            <w:top w:val="none" w:sz="0" w:space="0" w:color="auto"/>
            <w:left w:val="none" w:sz="0" w:space="0" w:color="auto"/>
            <w:bottom w:val="none" w:sz="0" w:space="0" w:color="auto"/>
            <w:right w:val="none" w:sz="0" w:space="0" w:color="auto"/>
          </w:divBdr>
        </w:div>
      </w:divsChild>
    </w:div>
    <w:div w:id="1309675477">
      <w:bodyDiv w:val="1"/>
      <w:marLeft w:val="0"/>
      <w:marRight w:val="0"/>
      <w:marTop w:val="0"/>
      <w:marBottom w:val="0"/>
      <w:divBdr>
        <w:top w:val="none" w:sz="0" w:space="0" w:color="auto"/>
        <w:left w:val="none" w:sz="0" w:space="0" w:color="auto"/>
        <w:bottom w:val="none" w:sz="0" w:space="0" w:color="auto"/>
        <w:right w:val="none" w:sz="0" w:space="0" w:color="auto"/>
      </w:divBdr>
    </w:div>
    <w:div w:id="1348823723">
      <w:bodyDiv w:val="1"/>
      <w:marLeft w:val="0"/>
      <w:marRight w:val="0"/>
      <w:marTop w:val="0"/>
      <w:marBottom w:val="0"/>
      <w:divBdr>
        <w:top w:val="none" w:sz="0" w:space="0" w:color="auto"/>
        <w:left w:val="none" w:sz="0" w:space="0" w:color="auto"/>
        <w:bottom w:val="none" w:sz="0" w:space="0" w:color="auto"/>
        <w:right w:val="none" w:sz="0" w:space="0" w:color="auto"/>
      </w:divBdr>
    </w:div>
    <w:div w:id="1369837342">
      <w:bodyDiv w:val="1"/>
      <w:marLeft w:val="0"/>
      <w:marRight w:val="0"/>
      <w:marTop w:val="0"/>
      <w:marBottom w:val="0"/>
      <w:divBdr>
        <w:top w:val="none" w:sz="0" w:space="0" w:color="auto"/>
        <w:left w:val="none" w:sz="0" w:space="0" w:color="auto"/>
        <w:bottom w:val="none" w:sz="0" w:space="0" w:color="auto"/>
        <w:right w:val="none" w:sz="0" w:space="0" w:color="auto"/>
      </w:divBdr>
    </w:div>
    <w:div w:id="1378622166">
      <w:bodyDiv w:val="1"/>
      <w:marLeft w:val="0"/>
      <w:marRight w:val="0"/>
      <w:marTop w:val="0"/>
      <w:marBottom w:val="0"/>
      <w:divBdr>
        <w:top w:val="none" w:sz="0" w:space="0" w:color="auto"/>
        <w:left w:val="none" w:sz="0" w:space="0" w:color="auto"/>
        <w:bottom w:val="none" w:sz="0" w:space="0" w:color="auto"/>
        <w:right w:val="none" w:sz="0" w:space="0" w:color="auto"/>
      </w:divBdr>
    </w:div>
    <w:div w:id="1430155418">
      <w:bodyDiv w:val="1"/>
      <w:marLeft w:val="0"/>
      <w:marRight w:val="0"/>
      <w:marTop w:val="0"/>
      <w:marBottom w:val="0"/>
      <w:divBdr>
        <w:top w:val="none" w:sz="0" w:space="0" w:color="auto"/>
        <w:left w:val="none" w:sz="0" w:space="0" w:color="auto"/>
        <w:bottom w:val="none" w:sz="0" w:space="0" w:color="auto"/>
        <w:right w:val="none" w:sz="0" w:space="0" w:color="auto"/>
      </w:divBdr>
      <w:divsChild>
        <w:div w:id="202837605">
          <w:marLeft w:val="547"/>
          <w:marRight w:val="0"/>
          <w:marTop w:val="125"/>
          <w:marBottom w:val="200"/>
          <w:divBdr>
            <w:top w:val="none" w:sz="0" w:space="0" w:color="auto"/>
            <w:left w:val="none" w:sz="0" w:space="0" w:color="auto"/>
            <w:bottom w:val="none" w:sz="0" w:space="0" w:color="auto"/>
            <w:right w:val="none" w:sz="0" w:space="0" w:color="auto"/>
          </w:divBdr>
        </w:div>
        <w:div w:id="1668434793">
          <w:marLeft w:val="547"/>
          <w:marRight w:val="0"/>
          <w:marTop w:val="125"/>
          <w:marBottom w:val="200"/>
          <w:divBdr>
            <w:top w:val="none" w:sz="0" w:space="0" w:color="auto"/>
            <w:left w:val="none" w:sz="0" w:space="0" w:color="auto"/>
            <w:bottom w:val="none" w:sz="0" w:space="0" w:color="auto"/>
            <w:right w:val="none" w:sz="0" w:space="0" w:color="auto"/>
          </w:divBdr>
        </w:div>
        <w:div w:id="2066293568">
          <w:marLeft w:val="547"/>
          <w:marRight w:val="0"/>
          <w:marTop w:val="125"/>
          <w:marBottom w:val="200"/>
          <w:divBdr>
            <w:top w:val="none" w:sz="0" w:space="0" w:color="auto"/>
            <w:left w:val="none" w:sz="0" w:space="0" w:color="auto"/>
            <w:bottom w:val="none" w:sz="0" w:space="0" w:color="auto"/>
            <w:right w:val="none" w:sz="0" w:space="0" w:color="auto"/>
          </w:divBdr>
        </w:div>
      </w:divsChild>
    </w:div>
    <w:div w:id="1479494866">
      <w:bodyDiv w:val="1"/>
      <w:marLeft w:val="0"/>
      <w:marRight w:val="0"/>
      <w:marTop w:val="0"/>
      <w:marBottom w:val="0"/>
      <w:divBdr>
        <w:top w:val="none" w:sz="0" w:space="0" w:color="auto"/>
        <w:left w:val="none" w:sz="0" w:space="0" w:color="auto"/>
        <w:bottom w:val="none" w:sz="0" w:space="0" w:color="auto"/>
        <w:right w:val="none" w:sz="0" w:space="0" w:color="auto"/>
      </w:divBdr>
    </w:div>
    <w:div w:id="1501457924">
      <w:bodyDiv w:val="1"/>
      <w:marLeft w:val="0"/>
      <w:marRight w:val="0"/>
      <w:marTop w:val="0"/>
      <w:marBottom w:val="0"/>
      <w:divBdr>
        <w:top w:val="none" w:sz="0" w:space="0" w:color="auto"/>
        <w:left w:val="none" w:sz="0" w:space="0" w:color="auto"/>
        <w:bottom w:val="none" w:sz="0" w:space="0" w:color="auto"/>
        <w:right w:val="none" w:sz="0" w:space="0" w:color="auto"/>
      </w:divBdr>
    </w:div>
    <w:div w:id="1526557504">
      <w:bodyDiv w:val="1"/>
      <w:marLeft w:val="0"/>
      <w:marRight w:val="0"/>
      <w:marTop w:val="0"/>
      <w:marBottom w:val="0"/>
      <w:divBdr>
        <w:top w:val="none" w:sz="0" w:space="0" w:color="auto"/>
        <w:left w:val="none" w:sz="0" w:space="0" w:color="auto"/>
        <w:bottom w:val="none" w:sz="0" w:space="0" w:color="auto"/>
        <w:right w:val="none" w:sz="0" w:space="0" w:color="auto"/>
      </w:divBdr>
      <w:divsChild>
        <w:div w:id="81686015">
          <w:marLeft w:val="1166"/>
          <w:marRight w:val="0"/>
          <w:marTop w:val="134"/>
          <w:marBottom w:val="240"/>
          <w:divBdr>
            <w:top w:val="none" w:sz="0" w:space="0" w:color="auto"/>
            <w:left w:val="none" w:sz="0" w:space="0" w:color="auto"/>
            <w:bottom w:val="none" w:sz="0" w:space="0" w:color="auto"/>
            <w:right w:val="none" w:sz="0" w:space="0" w:color="auto"/>
          </w:divBdr>
        </w:div>
        <w:div w:id="152376763">
          <w:marLeft w:val="547"/>
          <w:marRight w:val="0"/>
          <w:marTop w:val="154"/>
          <w:marBottom w:val="240"/>
          <w:divBdr>
            <w:top w:val="none" w:sz="0" w:space="0" w:color="auto"/>
            <w:left w:val="none" w:sz="0" w:space="0" w:color="auto"/>
            <w:bottom w:val="none" w:sz="0" w:space="0" w:color="auto"/>
            <w:right w:val="none" w:sz="0" w:space="0" w:color="auto"/>
          </w:divBdr>
        </w:div>
        <w:div w:id="1153137515">
          <w:marLeft w:val="547"/>
          <w:marRight w:val="0"/>
          <w:marTop w:val="154"/>
          <w:marBottom w:val="240"/>
          <w:divBdr>
            <w:top w:val="none" w:sz="0" w:space="0" w:color="auto"/>
            <w:left w:val="none" w:sz="0" w:space="0" w:color="auto"/>
            <w:bottom w:val="none" w:sz="0" w:space="0" w:color="auto"/>
            <w:right w:val="none" w:sz="0" w:space="0" w:color="auto"/>
          </w:divBdr>
        </w:div>
      </w:divsChild>
    </w:div>
    <w:div w:id="1567380197">
      <w:bodyDiv w:val="1"/>
      <w:marLeft w:val="0"/>
      <w:marRight w:val="0"/>
      <w:marTop w:val="0"/>
      <w:marBottom w:val="0"/>
      <w:divBdr>
        <w:top w:val="none" w:sz="0" w:space="0" w:color="auto"/>
        <w:left w:val="none" w:sz="0" w:space="0" w:color="auto"/>
        <w:bottom w:val="none" w:sz="0" w:space="0" w:color="auto"/>
        <w:right w:val="none" w:sz="0" w:space="0" w:color="auto"/>
      </w:divBdr>
      <w:divsChild>
        <w:div w:id="841749023">
          <w:marLeft w:val="0"/>
          <w:marRight w:val="0"/>
          <w:marTop w:val="0"/>
          <w:marBottom w:val="0"/>
          <w:divBdr>
            <w:top w:val="none" w:sz="0" w:space="0" w:color="auto"/>
            <w:left w:val="none" w:sz="0" w:space="0" w:color="auto"/>
            <w:bottom w:val="none" w:sz="0" w:space="0" w:color="auto"/>
            <w:right w:val="none" w:sz="0" w:space="0" w:color="auto"/>
          </w:divBdr>
        </w:div>
        <w:div w:id="1153256299">
          <w:marLeft w:val="0"/>
          <w:marRight w:val="0"/>
          <w:marTop w:val="0"/>
          <w:marBottom w:val="0"/>
          <w:divBdr>
            <w:top w:val="none" w:sz="0" w:space="0" w:color="auto"/>
            <w:left w:val="none" w:sz="0" w:space="0" w:color="auto"/>
            <w:bottom w:val="none" w:sz="0" w:space="0" w:color="auto"/>
            <w:right w:val="none" w:sz="0" w:space="0" w:color="auto"/>
          </w:divBdr>
        </w:div>
      </w:divsChild>
    </w:div>
    <w:div w:id="1603494749">
      <w:bodyDiv w:val="1"/>
      <w:marLeft w:val="0"/>
      <w:marRight w:val="0"/>
      <w:marTop w:val="0"/>
      <w:marBottom w:val="0"/>
      <w:divBdr>
        <w:top w:val="none" w:sz="0" w:space="0" w:color="auto"/>
        <w:left w:val="none" w:sz="0" w:space="0" w:color="auto"/>
        <w:bottom w:val="none" w:sz="0" w:space="0" w:color="auto"/>
        <w:right w:val="none" w:sz="0" w:space="0" w:color="auto"/>
      </w:divBdr>
    </w:div>
    <w:div w:id="1717578811">
      <w:bodyDiv w:val="1"/>
      <w:marLeft w:val="0"/>
      <w:marRight w:val="0"/>
      <w:marTop w:val="0"/>
      <w:marBottom w:val="0"/>
      <w:divBdr>
        <w:top w:val="none" w:sz="0" w:space="0" w:color="auto"/>
        <w:left w:val="none" w:sz="0" w:space="0" w:color="auto"/>
        <w:bottom w:val="none" w:sz="0" w:space="0" w:color="auto"/>
        <w:right w:val="none" w:sz="0" w:space="0" w:color="auto"/>
      </w:divBdr>
    </w:div>
    <w:div w:id="1838230898">
      <w:bodyDiv w:val="1"/>
      <w:marLeft w:val="0"/>
      <w:marRight w:val="0"/>
      <w:marTop w:val="0"/>
      <w:marBottom w:val="0"/>
      <w:divBdr>
        <w:top w:val="none" w:sz="0" w:space="0" w:color="auto"/>
        <w:left w:val="none" w:sz="0" w:space="0" w:color="auto"/>
        <w:bottom w:val="none" w:sz="0" w:space="0" w:color="auto"/>
        <w:right w:val="none" w:sz="0" w:space="0" w:color="auto"/>
      </w:divBdr>
    </w:div>
    <w:div w:id="2054037781">
      <w:bodyDiv w:val="1"/>
      <w:marLeft w:val="0"/>
      <w:marRight w:val="0"/>
      <w:marTop w:val="0"/>
      <w:marBottom w:val="0"/>
      <w:divBdr>
        <w:top w:val="none" w:sz="0" w:space="0" w:color="auto"/>
        <w:left w:val="none" w:sz="0" w:space="0" w:color="auto"/>
        <w:bottom w:val="none" w:sz="0" w:space="0" w:color="auto"/>
        <w:right w:val="none" w:sz="0" w:space="0" w:color="auto"/>
      </w:divBdr>
    </w:div>
    <w:div w:id="20666844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West African Alliance">
      <a:dk1>
        <a:srgbClr val="333333"/>
      </a:dk1>
      <a:lt1>
        <a:srgbClr val="FFFFFF"/>
      </a:lt1>
      <a:dk2>
        <a:srgbClr val="2F913A"/>
      </a:dk2>
      <a:lt2>
        <a:srgbClr val="FAF8F5"/>
      </a:lt2>
      <a:accent1>
        <a:srgbClr val="2F913A"/>
      </a:accent1>
      <a:accent2>
        <a:srgbClr val="8D3B70"/>
      </a:accent2>
      <a:accent3>
        <a:srgbClr val="E09A5A"/>
      </a:accent3>
      <a:accent4>
        <a:srgbClr val="777777"/>
      </a:accent4>
      <a:accent5>
        <a:srgbClr val="BA683A"/>
      </a:accent5>
      <a:accent6>
        <a:srgbClr val="C6ECCB"/>
      </a:accent6>
      <a:hlink>
        <a:srgbClr val="0563C1"/>
      </a:hlink>
      <a:folHlink>
        <a:srgbClr val="8D3B70"/>
      </a:folHlink>
    </a:clrScheme>
    <a:fontScheme name="West African Alliance">
      <a:majorFont>
        <a:latin typeface="Open sans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06704674F744586E27E9F0685024A" ma:contentTypeVersion="14" ma:contentTypeDescription="Create a new document." ma:contentTypeScope="" ma:versionID="334e9e0467c221cc6a0a789b41951a00">
  <xsd:schema xmlns:xsd="http://www.w3.org/2001/XMLSchema" xmlns:xs="http://www.w3.org/2001/XMLSchema" xmlns:p="http://schemas.microsoft.com/office/2006/metadata/properties" xmlns:ns2="4b82c0d8-e53d-4f1d-8fa8-50eefd9e4de6" xmlns:ns3="43267906-81bf-4f5e-99f9-653024f3e879" targetNamespace="http://schemas.microsoft.com/office/2006/metadata/properties" ma:root="true" ma:fieldsID="659c0977678d19be40d6f7511a740fea" ns2:_="" ns3:_="">
    <xsd:import namespace="4b82c0d8-e53d-4f1d-8fa8-50eefd9e4de6"/>
    <xsd:import namespace="43267906-81bf-4f5e-99f9-653024f3e8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2c0d8-e53d-4f1d-8fa8-50eefd9e4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9c3de6-7818-458f-a1b6-1ef448cefb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267906-81bf-4f5e-99f9-653024f3e8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9e4e601-8693-44aa-ae93-ad76a145154e}" ma:internalName="TaxCatchAll" ma:showField="CatchAllData" ma:web="43267906-81bf-4f5e-99f9-653024f3e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82c0d8-e53d-4f1d-8fa8-50eefd9e4de6">
      <Terms xmlns="http://schemas.microsoft.com/office/infopath/2007/PartnerControls"/>
    </lcf76f155ced4ddcb4097134ff3c332f>
    <TaxCatchAll xmlns="43267906-81bf-4f5e-99f9-653024f3e8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E8201-A657-42C1-AD59-E5A8FEDD2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2c0d8-e53d-4f1d-8fa8-50eefd9e4de6"/>
    <ds:schemaRef ds:uri="43267906-81bf-4f5e-99f9-653024f3e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66EFE-97B4-7247-95E4-BAEE7D183737}">
  <ds:schemaRefs>
    <ds:schemaRef ds:uri="http://schemas.openxmlformats.org/officeDocument/2006/bibliography"/>
  </ds:schemaRefs>
</ds:datastoreItem>
</file>

<file path=customXml/itemProps3.xml><?xml version="1.0" encoding="utf-8"?>
<ds:datastoreItem xmlns:ds="http://schemas.openxmlformats.org/officeDocument/2006/customXml" ds:itemID="{8F5AF629-35A1-4C3C-9DDC-05E724023727}">
  <ds:schemaRefs>
    <ds:schemaRef ds:uri="http://schemas.microsoft.com/office/2006/metadata/properties"/>
    <ds:schemaRef ds:uri="http://schemas.microsoft.com/office/infopath/2007/PartnerControls"/>
    <ds:schemaRef ds:uri="4b82c0d8-e53d-4f1d-8fa8-50eefd9e4de6"/>
    <ds:schemaRef ds:uri="43267906-81bf-4f5e-99f9-653024f3e879"/>
  </ds:schemaRefs>
</ds:datastoreItem>
</file>

<file path=customXml/itemProps4.xml><?xml version="1.0" encoding="utf-8"?>
<ds:datastoreItem xmlns:ds="http://schemas.openxmlformats.org/officeDocument/2006/customXml" ds:itemID="{91A56873-7653-492C-9CDE-3216239B6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b.gichangi</dc:creator>
  <cp:keywords/>
  <dc:description/>
  <cp:lastModifiedBy>Jean-Pierre Sfeir</cp:lastModifiedBy>
  <cp:revision>3</cp:revision>
  <cp:lastPrinted>2025-11-17T16:07:00Z</cp:lastPrinted>
  <dcterms:created xsi:type="dcterms:W3CDTF">2025-11-19T13:31:00Z</dcterms:created>
  <dcterms:modified xsi:type="dcterms:W3CDTF">2025-11-19T14:14:00Z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59a4e05e33c9bb0a313905006caa7dcdce2d822f8f11650f2bdec0954cf72433</vt:lpwstr>
  </property>
  <property fmtid="{D5CDD505-2E9C-101B-9397-08002B2CF9AE}" pid="3" name="ContentTypeId">
    <vt:lpwstr>0x010100D6306704674F744586E27E9F0685024A</vt:lpwstr>
  </property>
  <property fmtid="{D5CDD505-2E9C-101B-9397-08002B2CF9AE}" pid="4" name="MediaServiceImageTags">
    <vt:lpwstr/>
  </property>
</Properties>
</file>